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CD" w:rsidRDefault="00E919E9">
      <w:pPr>
        <w:rPr>
          <w:rFonts w:ascii="Arial Narrow" w:hAnsi="Arial Narrow"/>
          <w:b/>
          <w:sz w:val="28"/>
        </w:rPr>
      </w:pPr>
      <w:bookmarkStart w:id="0" w:name="_GoBack"/>
      <w:bookmarkEnd w:id="0"/>
      <w:r>
        <w:rPr>
          <w:rFonts w:ascii="Arial Narrow" w:hAnsi="Arial Narrow"/>
          <w:noProof/>
        </w:rPr>
        <w:drawing>
          <wp:anchor distT="0" distB="0" distL="114300" distR="114300" simplePos="0" relativeHeight="251657728" behindDoc="1" locked="0" layoutInCell="0" allowOverlap="1">
            <wp:simplePos x="0" y="0"/>
            <wp:positionH relativeFrom="column">
              <wp:posOffset>5377815</wp:posOffset>
            </wp:positionH>
            <wp:positionV relativeFrom="paragraph">
              <wp:posOffset>-567055</wp:posOffset>
            </wp:positionV>
            <wp:extent cx="1485900" cy="774065"/>
            <wp:effectExtent l="0" t="0" r="0" b="6985"/>
            <wp:wrapTight wrapText="bothSides">
              <wp:wrapPolygon edited="0">
                <wp:start x="0" y="0"/>
                <wp:lineTo x="0" y="21263"/>
                <wp:lineTo x="21323" y="21263"/>
                <wp:lineTo x="213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74065"/>
                    </a:xfrm>
                    <a:prstGeom prst="rect">
                      <a:avLst/>
                    </a:prstGeom>
                    <a:noFill/>
                  </pic:spPr>
                </pic:pic>
              </a:graphicData>
            </a:graphic>
            <wp14:sizeRelH relativeFrom="page">
              <wp14:pctWidth>0</wp14:pctWidth>
            </wp14:sizeRelH>
            <wp14:sizeRelV relativeFrom="page">
              <wp14:pctHeight>0</wp14:pctHeight>
            </wp14:sizeRelV>
          </wp:anchor>
        </w:drawing>
      </w:r>
      <w:r w:rsidR="00E22CCD">
        <w:rPr>
          <w:rFonts w:ascii="Arial Narrow" w:hAnsi="Arial Narrow"/>
          <w:b/>
          <w:sz w:val="28"/>
        </w:rPr>
        <w:t>I.  Design Planning</w:t>
      </w:r>
    </w:p>
    <w:p w:rsidR="00E22CCD" w:rsidRDefault="00E22CCD">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00"/>
      </w:tblGrid>
      <w:tr w:rsidR="00E22CCD">
        <w:tc>
          <w:tcPr>
            <w:tcW w:w="10368" w:type="dxa"/>
            <w:gridSpan w:val="2"/>
            <w:shd w:val="clear" w:color="auto" w:fill="808080"/>
          </w:tcPr>
          <w:p w:rsidR="00E22CCD" w:rsidRDefault="00E22CCD">
            <w:pPr>
              <w:shd w:val="clear" w:color="auto" w:fill="808080"/>
              <w:rPr>
                <w:rFonts w:ascii="Arial Narrow" w:hAnsi="Arial Narrow"/>
                <w:b/>
              </w:rPr>
            </w:pPr>
            <w:r>
              <w:rPr>
                <w:rFonts w:ascii="Arial Narrow" w:hAnsi="Arial Narrow"/>
                <w:b/>
              </w:rPr>
              <w:t>A.  What do I want my students to know?</w:t>
            </w:r>
          </w:p>
        </w:tc>
      </w:tr>
      <w:tr w:rsidR="00E22CCD">
        <w:tc>
          <w:tcPr>
            <w:tcW w:w="2268" w:type="dxa"/>
          </w:tcPr>
          <w:p w:rsidR="00E22CCD" w:rsidRDefault="00E22CCD">
            <w:pPr>
              <w:rPr>
                <w:rFonts w:ascii="Arial Narrow" w:hAnsi="Arial Narrow"/>
                <w:b/>
              </w:rPr>
            </w:pPr>
            <w:r>
              <w:rPr>
                <w:rFonts w:ascii="Arial Narrow" w:hAnsi="Arial Narrow"/>
                <w:b/>
              </w:rPr>
              <w:t>Planning Area:</w:t>
            </w:r>
          </w:p>
        </w:tc>
        <w:tc>
          <w:tcPr>
            <w:tcW w:w="8100" w:type="dxa"/>
          </w:tcPr>
          <w:p w:rsidR="00E22CCD" w:rsidRDefault="00E22CCD">
            <w:pPr>
              <w:ind w:left="72"/>
              <w:rPr>
                <w:rFonts w:ascii="Arial Narrow" w:hAnsi="Arial Narrow"/>
                <w:b/>
                <w:sz w:val="16"/>
              </w:rPr>
            </w:pPr>
            <w:r>
              <w:rPr>
                <w:rFonts w:ascii="Arial Narrow" w:hAnsi="Arial Narrow"/>
                <w:b/>
              </w:rPr>
              <w:t>REMEMBER to...</w:t>
            </w:r>
          </w:p>
        </w:tc>
      </w:tr>
      <w:tr w:rsidR="00E22CCD">
        <w:tc>
          <w:tcPr>
            <w:tcW w:w="2268" w:type="dxa"/>
          </w:tcPr>
          <w:p w:rsidR="00E22CCD" w:rsidRDefault="00E22CCD">
            <w:pPr>
              <w:rPr>
                <w:rFonts w:ascii="Arial Narrow" w:hAnsi="Arial Narrow"/>
                <w:b/>
              </w:rPr>
            </w:pPr>
            <w:r>
              <w:rPr>
                <w:rFonts w:ascii="Arial Narrow" w:hAnsi="Arial Narrow"/>
              </w:rPr>
              <w:t xml:space="preserve">1. </w:t>
            </w:r>
            <w:r>
              <w:rPr>
                <w:rFonts w:ascii="Arial Narrow" w:hAnsi="Arial Narrow"/>
                <w:b/>
              </w:rPr>
              <w:t xml:space="preserve">Content </w:t>
            </w:r>
          </w:p>
          <w:p w:rsidR="00E22CCD" w:rsidRDefault="00E22CCD">
            <w:pPr>
              <w:rPr>
                <w:rFonts w:ascii="Arial Narrow" w:hAnsi="Arial Narrow"/>
              </w:rPr>
            </w:pPr>
            <w:r>
              <w:rPr>
                <w:rFonts w:ascii="Arial Narrow" w:hAnsi="Arial Narrow"/>
                <w:b/>
              </w:rPr>
              <w:t xml:space="preserve">   Objective(s)</w:t>
            </w:r>
            <w:r>
              <w:rPr>
                <w:rFonts w:ascii="Arial Narrow" w:hAnsi="Arial Narrow"/>
              </w:rPr>
              <w:t xml:space="preserve"> </w:t>
            </w:r>
          </w:p>
          <w:p w:rsidR="00E22CCD" w:rsidRDefault="00E22CCD" w:rsidP="0048254A">
            <w:pPr>
              <w:rPr>
                <w:rFonts w:ascii="Arial Narrow" w:hAnsi="Arial Narrow"/>
                <w:sz w:val="16"/>
              </w:rPr>
            </w:pPr>
            <w:r>
              <w:rPr>
                <w:rFonts w:ascii="Arial Narrow" w:hAnsi="Arial Narrow"/>
                <w:sz w:val="16"/>
              </w:rPr>
              <w:t xml:space="preserve">* Estimated Classtime: </w:t>
            </w:r>
            <w:r w:rsidR="0048254A">
              <w:rPr>
                <w:rFonts w:ascii="Arial Narrow" w:hAnsi="Arial Narrow"/>
                <w:sz w:val="16"/>
              </w:rPr>
              <w:t xml:space="preserve">12 </w:t>
            </w:r>
            <w:r>
              <w:rPr>
                <w:rFonts w:ascii="Arial Narrow" w:hAnsi="Arial Narrow"/>
                <w:sz w:val="16"/>
              </w:rPr>
              <w:t>periods</w:t>
            </w:r>
          </w:p>
        </w:tc>
        <w:tc>
          <w:tcPr>
            <w:tcW w:w="8100" w:type="dxa"/>
          </w:tcPr>
          <w:p w:rsidR="00E22CCD" w:rsidRDefault="0048254A">
            <w:pPr>
              <w:tabs>
                <w:tab w:val="left" w:pos="252"/>
              </w:tabs>
              <w:rPr>
                <w:rFonts w:ascii="Arial Narrow" w:hAnsi="Arial Narrow"/>
              </w:rPr>
            </w:pPr>
            <w:r>
              <w:rPr>
                <w:rFonts w:ascii="Arial Narrow" w:hAnsi="Arial Narrow"/>
              </w:rPr>
              <w:t>1. Mastery of skills, body mechanics, rules and strategies.</w:t>
            </w:r>
          </w:p>
          <w:p w:rsidR="0048254A" w:rsidRDefault="0048254A">
            <w:pPr>
              <w:tabs>
                <w:tab w:val="left" w:pos="252"/>
              </w:tabs>
              <w:rPr>
                <w:rFonts w:ascii="Arial Narrow" w:hAnsi="Arial Narrow"/>
              </w:rPr>
            </w:pPr>
            <w:r>
              <w:rPr>
                <w:rFonts w:ascii="Arial Narrow" w:hAnsi="Arial Narrow"/>
              </w:rPr>
              <w:t>2.  Effective control of the ball in the lacrosse stick, the cradle, pick-up, over arm throw, and catch.</w:t>
            </w:r>
          </w:p>
          <w:p w:rsidR="0048254A" w:rsidRDefault="0048254A">
            <w:pPr>
              <w:tabs>
                <w:tab w:val="left" w:pos="252"/>
              </w:tabs>
              <w:rPr>
                <w:rFonts w:ascii="Arial Narrow" w:hAnsi="Arial Narrow"/>
              </w:rPr>
            </w:pPr>
            <w:r>
              <w:rPr>
                <w:rFonts w:ascii="Arial Narrow" w:hAnsi="Arial Narrow"/>
              </w:rPr>
              <w:t>3. Demonstrate basic evasive techniques:  the dodge, the pivot, controlled checking (crosse to crosse contact)</w:t>
            </w:r>
          </w:p>
          <w:p w:rsidR="00B85D70" w:rsidRDefault="00B85D70">
            <w:pPr>
              <w:tabs>
                <w:tab w:val="left" w:pos="252"/>
              </w:tabs>
              <w:rPr>
                <w:rFonts w:ascii="Arial Narrow" w:hAnsi="Arial Narrow"/>
              </w:rPr>
            </w:pPr>
            <w:r>
              <w:rPr>
                <w:rFonts w:ascii="Arial Narrow" w:hAnsi="Arial Narrow"/>
              </w:rPr>
              <w:t>4. Adhere to safety protocols and accepted sportspersonship</w:t>
            </w:r>
          </w:p>
          <w:p w:rsidR="00E22CCD" w:rsidRDefault="00E22CCD">
            <w:pPr>
              <w:tabs>
                <w:tab w:val="left" w:pos="252"/>
              </w:tabs>
              <w:rPr>
                <w:rFonts w:ascii="Arial Narrow" w:hAnsi="Arial Narrow"/>
              </w:rPr>
            </w:pPr>
          </w:p>
          <w:p w:rsidR="00E22CCD" w:rsidRDefault="00E22CCD">
            <w:pPr>
              <w:tabs>
                <w:tab w:val="left" w:pos="252"/>
              </w:tabs>
              <w:rPr>
                <w:rFonts w:ascii="Arial Narrow" w:hAnsi="Arial Narrow"/>
              </w:rPr>
            </w:pPr>
          </w:p>
        </w:tc>
      </w:tr>
      <w:tr w:rsidR="00E22CCD" w:rsidTr="000F46BC">
        <w:trPr>
          <w:trHeight w:val="3275"/>
        </w:trPr>
        <w:tc>
          <w:tcPr>
            <w:tcW w:w="2268" w:type="dxa"/>
          </w:tcPr>
          <w:p w:rsidR="00E22CCD" w:rsidRDefault="00E22CCD">
            <w:pPr>
              <w:rPr>
                <w:rFonts w:ascii="Arial Narrow" w:hAnsi="Arial Narrow"/>
                <w:b/>
              </w:rPr>
            </w:pPr>
            <w:r>
              <w:rPr>
                <w:rFonts w:ascii="Arial Narrow" w:hAnsi="Arial Narrow"/>
              </w:rPr>
              <w:t xml:space="preserve">2. </w:t>
            </w:r>
            <w:r>
              <w:rPr>
                <w:rFonts w:ascii="Arial Narrow" w:hAnsi="Arial Narrow"/>
                <w:b/>
              </w:rPr>
              <w:t xml:space="preserve">Critical Attributes </w:t>
            </w:r>
          </w:p>
          <w:p w:rsidR="00E22CCD" w:rsidRDefault="00E22CCD">
            <w:pPr>
              <w:rPr>
                <w:rFonts w:ascii="Arial Narrow" w:hAnsi="Arial Narrow"/>
                <w:b/>
              </w:rPr>
            </w:pPr>
            <w:r>
              <w:rPr>
                <w:rFonts w:ascii="Arial Narrow" w:hAnsi="Arial Narrow"/>
                <w:b/>
              </w:rPr>
              <w:t xml:space="preserve">    </w:t>
            </w:r>
            <w:r>
              <w:rPr>
                <w:rFonts w:ascii="Arial Narrow" w:hAnsi="Arial Narrow"/>
                <w:b/>
                <w:sz w:val="20"/>
              </w:rPr>
              <w:t>of the</w:t>
            </w:r>
            <w:r>
              <w:rPr>
                <w:rFonts w:ascii="Arial Narrow" w:hAnsi="Arial Narrow"/>
                <w:b/>
              </w:rPr>
              <w:t xml:space="preserve"> Objective(s)</w:t>
            </w:r>
          </w:p>
        </w:tc>
        <w:tc>
          <w:tcPr>
            <w:tcW w:w="8100" w:type="dxa"/>
          </w:tcPr>
          <w:p w:rsidR="00E22CCD" w:rsidRDefault="00E22CCD">
            <w:pPr>
              <w:tabs>
                <w:tab w:val="left" w:pos="252"/>
              </w:tabs>
              <w:rPr>
                <w:rFonts w:ascii="Arial Narrow" w:hAnsi="Arial Narrow"/>
              </w:rPr>
            </w:pPr>
            <w:r>
              <w:rPr>
                <w:rFonts w:ascii="Arial Narrow" w:hAnsi="Arial Narrow"/>
              </w:rPr>
              <w:t>Students should be able to:</w:t>
            </w:r>
          </w:p>
          <w:p w:rsidR="00B85D70" w:rsidRDefault="00B85D70" w:rsidP="00B85D70">
            <w:pPr>
              <w:numPr>
                <w:ilvl w:val="0"/>
                <w:numId w:val="8"/>
              </w:numPr>
              <w:tabs>
                <w:tab w:val="left" w:pos="252"/>
              </w:tabs>
              <w:rPr>
                <w:rFonts w:ascii="Arial Narrow" w:hAnsi="Arial Narrow"/>
              </w:rPr>
            </w:pPr>
            <w:r>
              <w:rPr>
                <w:rFonts w:ascii="Arial Narrow" w:hAnsi="Arial Narrow"/>
              </w:rPr>
              <w:t>Hold stick correctly</w:t>
            </w:r>
          </w:p>
          <w:p w:rsidR="00B85D70" w:rsidRDefault="00B85D70" w:rsidP="00B85D70">
            <w:pPr>
              <w:numPr>
                <w:ilvl w:val="0"/>
                <w:numId w:val="8"/>
              </w:numPr>
              <w:tabs>
                <w:tab w:val="left" w:pos="252"/>
              </w:tabs>
              <w:rPr>
                <w:rFonts w:ascii="Arial Narrow" w:hAnsi="Arial Narrow"/>
              </w:rPr>
            </w:pPr>
            <w:r>
              <w:rPr>
                <w:rFonts w:ascii="Arial Narrow" w:hAnsi="Arial Narrow"/>
              </w:rPr>
              <w:t>Run with the ball</w:t>
            </w:r>
          </w:p>
          <w:p w:rsidR="00B85D70" w:rsidRDefault="00B85D70" w:rsidP="00B85D70">
            <w:pPr>
              <w:numPr>
                <w:ilvl w:val="0"/>
                <w:numId w:val="8"/>
              </w:numPr>
              <w:tabs>
                <w:tab w:val="left" w:pos="252"/>
              </w:tabs>
              <w:rPr>
                <w:rFonts w:ascii="Arial Narrow" w:hAnsi="Arial Narrow"/>
              </w:rPr>
            </w:pPr>
            <w:r>
              <w:rPr>
                <w:rFonts w:ascii="Arial Narrow" w:hAnsi="Arial Narrow"/>
              </w:rPr>
              <w:t>Pass to a teammate with an overarm throw</w:t>
            </w:r>
          </w:p>
          <w:p w:rsidR="00B85D70" w:rsidRDefault="00B85D70" w:rsidP="00B85D70">
            <w:pPr>
              <w:numPr>
                <w:ilvl w:val="0"/>
                <w:numId w:val="8"/>
              </w:numPr>
              <w:tabs>
                <w:tab w:val="left" w:pos="252"/>
              </w:tabs>
              <w:rPr>
                <w:rFonts w:ascii="Arial Narrow" w:hAnsi="Arial Narrow"/>
              </w:rPr>
            </w:pPr>
            <w:r>
              <w:rPr>
                <w:rFonts w:ascii="Arial Narrow" w:hAnsi="Arial Narrow"/>
              </w:rPr>
              <w:t>Reverse grip to play to the right or left side</w:t>
            </w:r>
          </w:p>
          <w:p w:rsidR="00B85D70" w:rsidRDefault="00B85D70" w:rsidP="00B85D70">
            <w:pPr>
              <w:numPr>
                <w:ilvl w:val="0"/>
                <w:numId w:val="8"/>
              </w:numPr>
              <w:tabs>
                <w:tab w:val="left" w:pos="252"/>
              </w:tabs>
              <w:rPr>
                <w:rFonts w:ascii="Arial Narrow" w:hAnsi="Arial Narrow"/>
              </w:rPr>
            </w:pPr>
            <w:r>
              <w:rPr>
                <w:rFonts w:ascii="Arial Narrow" w:hAnsi="Arial Narrow"/>
              </w:rPr>
              <w:t>Catch a passed ball</w:t>
            </w:r>
          </w:p>
          <w:p w:rsidR="00B85D70" w:rsidRDefault="00B85D70" w:rsidP="00B85D70">
            <w:pPr>
              <w:numPr>
                <w:ilvl w:val="0"/>
                <w:numId w:val="8"/>
              </w:numPr>
              <w:tabs>
                <w:tab w:val="left" w:pos="252"/>
              </w:tabs>
              <w:rPr>
                <w:rFonts w:ascii="Arial Narrow" w:hAnsi="Arial Narrow"/>
              </w:rPr>
            </w:pPr>
            <w:r>
              <w:rPr>
                <w:rFonts w:ascii="Arial Narrow" w:hAnsi="Arial Narrow"/>
              </w:rPr>
              <w:t>Often throw the ball straight and at least 15 yards</w:t>
            </w:r>
          </w:p>
          <w:p w:rsidR="00B85D70" w:rsidRDefault="00B85D70" w:rsidP="00B85D70">
            <w:pPr>
              <w:numPr>
                <w:ilvl w:val="0"/>
                <w:numId w:val="8"/>
              </w:numPr>
              <w:tabs>
                <w:tab w:val="left" w:pos="252"/>
              </w:tabs>
              <w:rPr>
                <w:rFonts w:ascii="Arial Narrow" w:hAnsi="Arial Narrow"/>
              </w:rPr>
            </w:pPr>
            <w:r>
              <w:rPr>
                <w:rFonts w:ascii="Arial Narrow" w:hAnsi="Arial Narrow"/>
              </w:rPr>
              <w:t>Legally pick a ball up off the ground</w:t>
            </w:r>
          </w:p>
          <w:p w:rsidR="00B85D70" w:rsidRDefault="00B85D70" w:rsidP="00B85D70">
            <w:pPr>
              <w:numPr>
                <w:ilvl w:val="0"/>
                <w:numId w:val="8"/>
              </w:numPr>
              <w:tabs>
                <w:tab w:val="left" w:pos="252"/>
              </w:tabs>
              <w:rPr>
                <w:rFonts w:ascii="Arial Narrow" w:hAnsi="Arial Narrow"/>
              </w:rPr>
            </w:pPr>
            <w:r>
              <w:rPr>
                <w:rFonts w:ascii="Arial Narrow" w:hAnsi="Arial Narrow"/>
              </w:rPr>
              <w:t>Know what to do in all areas of the field</w:t>
            </w:r>
          </w:p>
          <w:p w:rsidR="00B85D70" w:rsidRDefault="00B85D70" w:rsidP="00B85D70">
            <w:pPr>
              <w:numPr>
                <w:ilvl w:val="0"/>
                <w:numId w:val="8"/>
              </w:numPr>
              <w:tabs>
                <w:tab w:val="left" w:pos="252"/>
              </w:tabs>
              <w:rPr>
                <w:rFonts w:ascii="Arial Narrow" w:hAnsi="Arial Narrow"/>
              </w:rPr>
            </w:pPr>
            <w:r>
              <w:rPr>
                <w:rFonts w:ascii="Arial Narrow" w:hAnsi="Arial Narrow"/>
              </w:rPr>
              <w:t>Know how to start a game</w:t>
            </w:r>
          </w:p>
          <w:p w:rsidR="00B85D70" w:rsidRDefault="00B85D70" w:rsidP="00B85D70">
            <w:pPr>
              <w:numPr>
                <w:ilvl w:val="0"/>
                <w:numId w:val="8"/>
              </w:numPr>
              <w:tabs>
                <w:tab w:val="left" w:pos="252"/>
              </w:tabs>
              <w:rPr>
                <w:rFonts w:ascii="Arial Narrow" w:hAnsi="Arial Narrow"/>
              </w:rPr>
            </w:pPr>
            <w:r>
              <w:rPr>
                <w:rFonts w:ascii="Arial Narrow" w:hAnsi="Arial Narrow"/>
              </w:rPr>
              <w:t>Can dodge opponents and keep control of the ball</w:t>
            </w:r>
          </w:p>
          <w:p w:rsidR="00E22CCD" w:rsidRDefault="00E22CCD">
            <w:pPr>
              <w:tabs>
                <w:tab w:val="left" w:pos="252"/>
              </w:tabs>
              <w:rPr>
                <w:rFonts w:ascii="Arial Narrow" w:hAnsi="Arial Narrow"/>
                <w:sz w:val="22"/>
              </w:rPr>
            </w:pPr>
          </w:p>
        </w:tc>
      </w:tr>
      <w:tr w:rsidR="00E22CCD">
        <w:tc>
          <w:tcPr>
            <w:tcW w:w="2268" w:type="dxa"/>
          </w:tcPr>
          <w:p w:rsidR="00E22CCD" w:rsidRDefault="00E22CCD">
            <w:pPr>
              <w:rPr>
                <w:rFonts w:ascii="Arial Narrow" w:hAnsi="Arial Narrow"/>
              </w:rPr>
            </w:pPr>
            <w:r>
              <w:rPr>
                <w:rFonts w:ascii="Arial Narrow" w:hAnsi="Arial Narrow"/>
              </w:rPr>
              <w:t xml:space="preserve">3.  </w:t>
            </w:r>
            <w:r>
              <w:rPr>
                <w:rFonts w:ascii="Arial Narrow" w:hAnsi="Arial Narrow"/>
                <w:b/>
              </w:rPr>
              <w:t>Key Questions</w:t>
            </w:r>
          </w:p>
        </w:tc>
        <w:tc>
          <w:tcPr>
            <w:tcW w:w="8100" w:type="dxa"/>
          </w:tcPr>
          <w:p w:rsidR="00E22CCD" w:rsidRDefault="00E22CCD">
            <w:pPr>
              <w:tabs>
                <w:tab w:val="left" w:pos="252"/>
              </w:tabs>
              <w:rPr>
                <w:rFonts w:ascii="Arial Narrow" w:hAnsi="Arial Narrow"/>
              </w:rPr>
            </w:pPr>
          </w:p>
          <w:p w:rsidR="00E22CCD" w:rsidRDefault="00810729" w:rsidP="00810729">
            <w:pPr>
              <w:numPr>
                <w:ilvl w:val="0"/>
                <w:numId w:val="9"/>
              </w:numPr>
              <w:tabs>
                <w:tab w:val="left" w:pos="252"/>
              </w:tabs>
              <w:rPr>
                <w:rFonts w:ascii="Arial Narrow" w:hAnsi="Arial Narrow"/>
              </w:rPr>
            </w:pPr>
            <w:r>
              <w:rPr>
                <w:rFonts w:ascii="Arial Narrow" w:hAnsi="Arial Narrow"/>
              </w:rPr>
              <w:t>Which hand should be on top of the stick, your strong or weak one?</w:t>
            </w:r>
          </w:p>
          <w:p w:rsidR="00810729" w:rsidRDefault="00810729" w:rsidP="00810729">
            <w:pPr>
              <w:numPr>
                <w:ilvl w:val="0"/>
                <w:numId w:val="9"/>
              </w:numPr>
              <w:tabs>
                <w:tab w:val="left" w:pos="252"/>
              </w:tabs>
              <w:rPr>
                <w:rFonts w:ascii="Arial Narrow" w:hAnsi="Arial Narrow"/>
              </w:rPr>
            </w:pPr>
            <w:r>
              <w:rPr>
                <w:rFonts w:ascii="Arial Narrow" w:hAnsi="Arial Narrow"/>
              </w:rPr>
              <w:t>Why is it necessary to cradle the ball if you want to keep possession of it?</w:t>
            </w:r>
          </w:p>
          <w:p w:rsidR="00810729" w:rsidRDefault="00810729" w:rsidP="00810729">
            <w:pPr>
              <w:numPr>
                <w:ilvl w:val="0"/>
                <w:numId w:val="9"/>
              </w:numPr>
              <w:tabs>
                <w:tab w:val="left" w:pos="252"/>
              </w:tabs>
              <w:rPr>
                <w:rFonts w:ascii="Arial Narrow" w:hAnsi="Arial Narrow"/>
              </w:rPr>
            </w:pPr>
            <w:r>
              <w:rPr>
                <w:rFonts w:ascii="Arial Narrow" w:hAnsi="Arial Narrow"/>
              </w:rPr>
              <w:t>Will pivoting help you keep your opponent from getting the ball from you?</w:t>
            </w:r>
          </w:p>
          <w:p w:rsidR="00810729" w:rsidRDefault="00810729" w:rsidP="00810729">
            <w:pPr>
              <w:numPr>
                <w:ilvl w:val="0"/>
                <w:numId w:val="9"/>
              </w:numPr>
              <w:tabs>
                <w:tab w:val="left" w:pos="252"/>
              </w:tabs>
              <w:rPr>
                <w:rFonts w:ascii="Arial Narrow" w:hAnsi="Arial Narrow"/>
              </w:rPr>
            </w:pPr>
            <w:r>
              <w:rPr>
                <w:rFonts w:ascii="Arial Narrow" w:hAnsi="Arial Narrow"/>
              </w:rPr>
              <w:t xml:space="preserve">What does </w:t>
            </w:r>
            <w:r>
              <w:rPr>
                <w:rFonts w:ascii="Arial Narrow" w:hAnsi="Arial Narrow"/>
                <w:i/>
              </w:rPr>
              <w:t>marking</w:t>
            </w:r>
            <w:r>
              <w:rPr>
                <w:rFonts w:ascii="Arial Narrow" w:hAnsi="Arial Narrow"/>
              </w:rPr>
              <w:t xml:space="preserve"> mean?</w:t>
            </w:r>
          </w:p>
          <w:p w:rsidR="00810729" w:rsidRDefault="00810729" w:rsidP="00810729">
            <w:pPr>
              <w:numPr>
                <w:ilvl w:val="0"/>
                <w:numId w:val="9"/>
              </w:numPr>
              <w:tabs>
                <w:tab w:val="left" w:pos="252"/>
              </w:tabs>
              <w:rPr>
                <w:rFonts w:ascii="Arial Narrow" w:hAnsi="Arial Narrow"/>
              </w:rPr>
            </w:pPr>
            <w:r>
              <w:rPr>
                <w:rFonts w:ascii="Arial Narrow" w:hAnsi="Arial Narrow"/>
              </w:rPr>
              <w:t xml:space="preserve">What does </w:t>
            </w:r>
            <w:r>
              <w:rPr>
                <w:rFonts w:ascii="Arial Narrow" w:hAnsi="Arial Narrow"/>
                <w:i/>
              </w:rPr>
              <w:t xml:space="preserve">intercept </w:t>
            </w:r>
            <w:r>
              <w:rPr>
                <w:rFonts w:ascii="Arial Narrow" w:hAnsi="Arial Narrow"/>
              </w:rPr>
              <w:t>mean?</w:t>
            </w:r>
          </w:p>
          <w:p w:rsidR="00810729" w:rsidRDefault="00810729" w:rsidP="00810729">
            <w:pPr>
              <w:numPr>
                <w:ilvl w:val="0"/>
                <w:numId w:val="9"/>
              </w:numPr>
              <w:tabs>
                <w:tab w:val="left" w:pos="252"/>
              </w:tabs>
              <w:rPr>
                <w:rFonts w:ascii="Arial Narrow" w:hAnsi="Arial Narrow"/>
              </w:rPr>
            </w:pPr>
            <w:r>
              <w:rPr>
                <w:rFonts w:ascii="Arial Narrow" w:hAnsi="Arial Narrow"/>
              </w:rPr>
              <w:t>How is a lacrosse game started?</w:t>
            </w:r>
          </w:p>
          <w:p w:rsidR="00810729" w:rsidRDefault="00810729" w:rsidP="00810729">
            <w:pPr>
              <w:numPr>
                <w:ilvl w:val="0"/>
                <w:numId w:val="9"/>
              </w:numPr>
              <w:tabs>
                <w:tab w:val="left" w:pos="252"/>
              </w:tabs>
              <w:rPr>
                <w:rFonts w:ascii="Arial Narrow" w:hAnsi="Arial Narrow"/>
              </w:rPr>
            </w:pPr>
            <w:r>
              <w:rPr>
                <w:rFonts w:ascii="Arial Narrow" w:hAnsi="Arial Narrow"/>
              </w:rPr>
              <w:t>Which is preferable, passing to someone cutting into open territory or passing to someone who is open and standing still?  Why?</w:t>
            </w:r>
          </w:p>
          <w:p w:rsidR="00810729" w:rsidRDefault="00810729" w:rsidP="00810729">
            <w:pPr>
              <w:numPr>
                <w:ilvl w:val="0"/>
                <w:numId w:val="9"/>
              </w:numPr>
              <w:tabs>
                <w:tab w:val="left" w:pos="252"/>
              </w:tabs>
              <w:rPr>
                <w:rFonts w:ascii="Arial Narrow" w:hAnsi="Arial Narrow"/>
              </w:rPr>
            </w:pPr>
            <w:r>
              <w:rPr>
                <w:rFonts w:ascii="Arial Narrow" w:hAnsi="Arial Narrow"/>
              </w:rPr>
              <w:t>What are you hoping to achieve by making a fake move left then running right?</w:t>
            </w:r>
          </w:p>
          <w:p w:rsidR="00E22CCD" w:rsidRDefault="00E22CCD">
            <w:pPr>
              <w:tabs>
                <w:tab w:val="left" w:pos="252"/>
              </w:tabs>
              <w:rPr>
                <w:rFonts w:ascii="Arial Narrow" w:hAnsi="Arial Narrow"/>
              </w:rPr>
            </w:pPr>
          </w:p>
        </w:tc>
      </w:tr>
      <w:tr w:rsidR="00E22CCD">
        <w:tc>
          <w:tcPr>
            <w:tcW w:w="2268" w:type="dxa"/>
          </w:tcPr>
          <w:p w:rsidR="00E22CCD" w:rsidRDefault="00E22CCD">
            <w:pPr>
              <w:rPr>
                <w:rFonts w:ascii="Arial Narrow" w:hAnsi="Arial Narrow"/>
              </w:rPr>
            </w:pPr>
            <w:r>
              <w:rPr>
                <w:rFonts w:ascii="Arial Narrow" w:hAnsi="Arial Narrow"/>
              </w:rPr>
              <w:t xml:space="preserve">4.  </w:t>
            </w:r>
            <w:r>
              <w:rPr>
                <w:rFonts w:ascii="Arial Narrow" w:hAnsi="Arial Narrow"/>
                <w:b/>
              </w:rPr>
              <w:t>Key Terms</w:t>
            </w:r>
            <w:r>
              <w:rPr>
                <w:rFonts w:ascii="Arial Narrow" w:hAnsi="Arial Narrow"/>
              </w:rPr>
              <w:t xml:space="preserve"> </w:t>
            </w:r>
          </w:p>
        </w:tc>
        <w:tc>
          <w:tcPr>
            <w:tcW w:w="8100" w:type="dxa"/>
          </w:tcPr>
          <w:p w:rsidR="00E22CCD" w:rsidRDefault="000F46BC">
            <w:pPr>
              <w:pStyle w:val="Header"/>
              <w:tabs>
                <w:tab w:val="clear" w:pos="4320"/>
                <w:tab w:val="clear" w:pos="8640"/>
                <w:tab w:val="left" w:pos="252"/>
              </w:tabs>
              <w:rPr>
                <w:rFonts w:ascii="Arial Narrow" w:hAnsi="Arial Narrow"/>
              </w:rPr>
            </w:pPr>
            <w:r>
              <w:rPr>
                <w:rFonts w:ascii="Arial Narrow" w:hAnsi="Arial Narrow"/>
              </w:rPr>
              <w:t xml:space="preserve">Lacrosse Terms: </w:t>
            </w:r>
            <w:r w:rsidR="0048254A">
              <w:rPr>
                <w:rFonts w:ascii="Arial Narrow" w:hAnsi="Arial Narrow"/>
              </w:rPr>
              <w:t>Cradle, Pivot, Controlled Checking, Face Off</w:t>
            </w:r>
            <w:r>
              <w:rPr>
                <w:rFonts w:ascii="Arial Narrow" w:hAnsi="Arial Narrow"/>
              </w:rPr>
              <w:t>, Outlet Pass.</w:t>
            </w:r>
          </w:p>
          <w:p w:rsidR="000F46BC" w:rsidRDefault="000F46BC">
            <w:pPr>
              <w:pStyle w:val="Header"/>
              <w:tabs>
                <w:tab w:val="clear" w:pos="4320"/>
                <w:tab w:val="clear" w:pos="8640"/>
                <w:tab w:val="left" w:pos="252"/>
              </w:tabs>
              <w:rPr>
                <w:rFonts w:ascii="Arial Narrow" w:hAnsi="Arial Narrow"/>
              </w:rPr>
            </w:pPr>
            <w:r>
              <w:rPr>
                <w:rFonts w:ascii="Arial Narrow" w:hAnsi="Arial Narrow"/>
              </w:rPr>
              <w:t>Biomechanic Terms:  Leverage, Force, Opposition, Rotary Motion, Proprioception</w:t>
            </w:r>
          </w:p>
          <w:p w:rsidR="000F46BC" w:rsidRDefault="000F46BC">
            <w:pPr>
              <w:pStyle w:val="Header"/>
              <w:tabs>
                <w:tab w:val="clear" w:pos="4320"/>
                <w:tab w:val="clear" w:pos="8640"/>
                <w:tab w:val="left" w:pos="252"/>
              </w:tabs>
              <w:rPr>
                <w:rFonts w:ascii="Arial Narrow" w:hAnsi="Arial Narrow"/>
              </w:rPr>
            </w:pPr>
            <w:r>
              <w:rPr>
                <w:rFonts w:ascii="Arial Narrow" w:hAnsi="Arial Narrow"/>
              </w:rPr>
              <w:t>Skill Related Fitness:  Agility, Coordination, Speed, Balance</w:t>
            </w:r>
          </w:p>
          <w:p w:rsidR="000F46BC" w:rsidRDefault="000F46BC">
            <w:pPr>
              <w:pStyle w:val="Header"/>
              <w:tabs>
                <w:tab w:val="clear" w:pos="4320"/>
                <w:tab w:val="clear" w:pos="8640"/>
                <w:tab w:val="left" w:pos="252"/>
              </w:tabs>
              <w:rPr>
                <w:rFonts w:ascii="Arial Narrow" w:hAnsi="Arial Narrow"/>
              </w:rPr>
            </w:pPr>
            <w:r>
              <w:rPr>
                <w:rFonts w:ascii="Arial Narrow" w:hAnsi="Arial Narrow"/>
              </w:rPr>
              <w:t>Health Related Fitness:  Muscular strength, endurance, flexibility, cardiovascular fitness.</w:t>
            </w:r>
          </w:p>
          <w:p w:rsidR="00E22CCD" w:rsidRDefault="00E22CCD">
            <w:pPr>
              <w:pStyle w:val="Header"/>
              <w:tabs>
                <w:tab w:val="clear" w:pos="4320"/>
                <w:tab w:val="clear" w:pos="8640"/>
                <w:tab w:val="left" w:pos="252"/>
              </w:tabs>
              <w:rPr>
                <w:rFonts w:ascii="Arial Narrow" w:hAnsi="Arial Narrow"/>
              </w:rPr>
            </w:pPr>
          </w:p>
        </w:tc>
      </w:tr>
      <w:tr w:rsidR="00E22CCD">
        <w:tc>
          <w:tcPr>
            <w:tcW w:w="2268" w:type="dxa"/>
            <w:tcBorders>
              <w:bottom w:val="single" w:sz="4" w:space="0" w:color="auto"/>
            </w:tcBorders>
          </w:tcPr>
          <w:p w:rsidR="00E22CCD" w:rsidRDefault="00E22CCD">
            <w:pPr>
              <w:rPr>
                <w:rFonts w:ascii="Arial Narrow" w:hAnsi="Arial Narrow"/>
                <w:b/>
              </w:rPr>
            </w:pPr>
            <w:r>
              <w:rPr>
                <w:rFonts w:ascii="Arial Narrow" w:hAnsi="Arial Narrow"/>
              </w:rPr>
              <w:t xml:space="preserve">5.  </w:t>
            </w:r>
            <w:r>
              <w:rPr>
                <w:rFonts w:ascii="Arial Narrow" w:hAnsi="Arial Narrow"/>
                <w:b/>
              </w:rPr>
              <w:t xml:space="preserve">Essential </w:t>
            </w:r>
          </w:p>
          <w:p w:rsidR="00E22CCD" w:rsidRDefault="00E22CCD">
            <w:pPr>
              <w:rPr>
                <w:rFonts w:ascii="Arial Narrow" w:hAnsi="Arial Narrow"/>
              </w:rPr>
            </w:pPr>
            <w:r>
              <w:rPr>
                <w:rFonts w:ascii="Arial Narrow" w:hAnsi="Arial Narrow"/>
                <w:b/>
              </w:rPr>
              <w:t xml:space="preserve">     Prerequisites</w:t>
            </w:r>
          </w:p>
        </w:tc>
        <w:tc>
          <w:tcPr>
            <w:tcW w:w="8100" w:type="dxa"/>
            <w:tcBorders>
              <w:bottom w:val="single" w:sz="4" w:space="0" w:color="auto"/>
            </w:tcBorders>
          </w:tcPr>
          <w:p w:rsidR="00E22CCD" w:rsidRDefault="00E22CCD">
            <w:pPr>
              <w:rPr>
                <w:rFonts w:ascii="Arial Narrow" w:hAnsi="Arial Narrow"/>
              </w:rPr>
            </w:pPr>
            <w:r>
              <w:rPr>
                <w:rFonts w:ascii="Arial Narrow" w:hAnsi="Arial Narrow"/>
              </w:rPr>
              <w:t xml:space="preserve">Students should know: </w:t>
            </w:r>
          </w:p>
          <w:p w:rsidR="000F46BC" w:rsidRDefault="000F46BC" w:rsidP="000F46BC">
            <w:pPr>
              <w:numPr>
                <w:ilvl w:val="0"/>
                <w:numId w:val="10"/>
              </w:numPr>
              <w:rPr>
                <w:rFonts w:ascii="Arial Narrow" w:hAnsi="Arial Narrow"/>
              </w:rPr>
            </w:pPr>
            <w:r>
              <w:rPr>
                <w:rFonts w:ascii="Arial Narrow" w:hAnsi="Arial Narrow"/>
              </w:rPr>
              <w:t>How to move to open space</w:t>
            </w:r>
          </w:p>
          <w:p w:rsidR="000F46BC" w:rsidRDefault="000F46BC" w:rsidP="000F46BC">
            <w:pPr>
              <w:numPr>
                <w:ilvl w:val="0"/>
                <w:numId w:val="10"/>
              </w:numPr>
              <w:rPr>
                <w:rFonts w:ascii="Arial Narrow" w:hAnsi="Arial Narrow"/>
              </w:rPr>
            </w:pPr>
            <w:r>
              <w:rPr>
                <w:rFonts w:ascii="Arial Narrow" w:hAnsi="Arial Narrow"/>
              </w:rPr>
              <w:t>Ask for a ball to be thrown to them</w:t>
            </w:r>
          </w:p>
          <w:p w:rsidR="000F46BC" w:rsidRDefault="000F46BC" w:rsidP="000F46BC">
            <w:pPr>
              <w:numPr>
                <w:ilvl w:val="0"/>
                <w:numId w:val="10"/>
              </w:numPr>
              <w:rPr>
                <w:rFonts w:ascii="Arial Narrow" w:hAnsi="Arial Narrow"/>
              </w:rPr>
            </w:pPr>
            <w:r>
              <w:rPr>
                <w:rFonts w:ascii="Arial Narrow" w:hAnsi="Arial Narrow"/>
              </w:rPr>
              <w:t>Basic safety and teamwork skills</w:t>
            </w:r>
          </w:p>
          <w:p w:rsidR="000F46BC" w:rsidRDefault="000F46BC" w:rsidP="000F46BC">
            <w:pPr>
              <w:numPr>
                <w:ilvl w:val="0"/>
                <w:numId w:val="10"/>
              </w:numPr>
              <w:rPr>
                <w:rFonts w:ascii="Arial Narrow" w:hAnsi="Arial Narrow"/>
              </w:rPr>
            </w:pPr>
            <w:r>
              <w:rPr>
                <w:rFonts w:ascii="Arial Narrow" w:hAnsi="Arial Narrow"/>
              </w:rPr>
              <w:t>Offensive and defensive strategies</w:t>
            </w:r>
          </w:p>
          <w:p w:rsidR="00E22CCD" w:rsidRDefault="00E22CCD">
            <w:pPr>
              <w:rPr>
                <w:rFonts w:ascii="Arial Narrow" w:hAnsi="Arial Narrow"/>
              </w:rPr>
            </w:pPr>
          </w:p>
          <w:p w:rsidR="00E22CCD" w:rsidRDefault="00E22CCD">
            <w:pPr>
              <w:rPr>
                <w:rFonts w:ascii="Arial Narrow" w:hAnsi="Arial Narrow"/>
              </w:rPr>
            </w:pPr>
          </w:p>
          <w:p w:rsidR="00E22CCD" w:rsidRDefault="00E22CCD">
            <w:pPr>
              <w:rPr>
                <w:rFonts w:ascii="Arial Narrow" w:hAnsi="Arial Narrow"/>
                <w:sz w:val="20"/>
              </w:rPr>
            </w:pPr>
          </w:p>
        </w:tc>
      </w:tr>
      <w:tr w:rsidR="00E22CCD">
        <w:tc>
          <w:tcPr>
            <w:tcW w:w="10368" w:type="dxa"/>
            <w:gridSpan w:val="2"/>
            <w:shd w:val="clear" w:color="auto" w:fill="808080"/>
          </w:tcPr>
          <w:p w:rsidR="00E22CCD" w:rsidRDefault="00E22CCD">
            <w:pPr>
              <w:shd w:val="clear" w:color="auto" w:fill="808080"/>
              <w:rPr>
                <w:rFonts w:ascii="Arial Narrow" w:hAnsi="Arial Narrow"/>
              </w:rPr>
            </w:pPr>
            <w:r>
              <w:rPr>
                <w:rFonts w:ascii="Arial Narrow" w:hAnsi="Arial Narrow"/>
                <w:b/>
              </w:rPr>
              <w:t>B.  How will I know if they have learned the content objective(s)?</w:t>
            </w:r>
          </w:p>
        </w:tc>
      </w:tr>
      <w:tr w:rsidR="00E22CCD">
        <w:tc>
          <w:tcPr>
            <w:tcW w:w="2268" w:type="dxa"/>
          </w:tcPr>
          <w:p w:rsidR="00E22CCD" w:rsidRDefault="00E22CCD">
            <w:pPr>
              <w:rPr>
                <w:rFonts w:ascii="Arial Narrow" w:hAnsi="Arial Narrow"/>
                <w:b/>
              </w:rPr>
            </w:pPr>
            <w:r>
              <w:rPr>
                <w:rFonts w:ascii="Arial Narrow" w:hAnsi="Arial Narrow"/>
                <w:b/>
              </w:rPr>
              <w:t>Planning Area:</w:t>
            </w:r>
          </w:p>
        </w:tc>
        <w:tc>
          <w:tcPr>
            <w:tcW w:w="8100" w:type="dxa"/>
          </w:tcPr>
          <w:p w:rsidR="00E22CCD" w:rsidRDefault="00E22CCD">
            <w:pPr>
              <w:ind w:left="72"/>
              <w:rPr>
                <w:rFonts w:ascii="Arial Narrow" w:hAnsi="Arial Narrow"/>
                <w:b/>
              </w:rPr>
            </w:pPr>
            <w:r>
              <w:rPr>
                <w:rFonts w:ascii="Arial Narrow" w:hAnsi="Arial Narrow"/>
                <w:b/>
              </w:rPr>
              <w:t>REMEMBER to...</w:t>
            </w:r>
          </w:p>
        </w:tc>
      </w:tr>
      <w:tr w:rsidR="00E22CCD">
        <w:tc>
          <w:tcPr>
            <w:tcW w:w="2268" w:type="dxa"/>
          </w:tcPr>
          <w:p w:rsidR="00E22CCD" w:rsidRDefault="00E22CCD">
            <w:pPr>
              <w:rPr>
                <w:rFonts w:ascii="Arial Narrow" w:hAnsi="Arial Narrow"/>
              </w:rPr>
            </w:pPr>
            <w:r>
              <w:rPr>
                <w:rFonts w:ascii="Arial Narrow" w:hAnsi="Arial Narrow"/>
              </w:rPr>
              <w:lastRenderedPageBreak/>
              <w:t xml:space="preserve">1. </w:t>
            </w:r>
            <w:r>
              <w:rPr>
                <w:rFonts w:ascii="Arial Narrow" w:hAnsi="Arial Narrow"/>
                <w:b/>
              </w:rPr>
              <w:t xml:space="preserve">Initial Assessment </w:t>
            </w:r>
          </w:p>
          <w:p w:rsidR="00E22CCD" w:rsidRDefault="00E22CCD">
            <w:pPr>
              <w:rPr>
                <w:rFonts w:ascii="Arial Narrow" w:hAnsi="Arial Narrow"/>
                <w:b/>
              </w:rPr>
            </w:pPr>
            <w:r>
              <w:rPr>
                <w:rFonts w:ascii="Arial Narrow" w:hAnsi="Arial Narrow"/>
              </w:rPr>
              <w:t xml:space="preserve">         (</w:t>
            </w:r>
            <w:r>
              <w:rPr>
                <w:rFonts w:ascii="Arial Narrow" w:hAnsi="Arial Narrow"/>
                <w:i/>
              </w:rPr>
              <w:t>Diagnosis</w:t>
            </w:r>
            <w:r>
              <w:rPr>
                <w:rFonts w:ascii="Arial Narrow" w:hAnsi="Arial Narrow"/>
              </w:rPr>
              <w:t>)</w:t>
            </w:r>
          </w:p>
        </w:tc>
        <w:tc>
          <w:tcPr>
            <w:tcW w:w="8100" w:type="dxa"/>
          </w:tcPr>
          <w:p w:rsidR="00E22CCD" w:rsidRDefault="00E22CCD">
            <w:pPr>
              <w:rPr>
                <w:rFonts w:ascii="Arial Narrow" w:hAnsi="Arial Narrow"/>
                <w:sz w:val="22"/>
              </w:rPr>
            </w:pPr>
          </w:p>
          <w:p w:rsidR="00E22CCD" w:rsidRDefault="000F46BC" w:rsidP="000F46BC">
            <w:pPr>
              <w:numPr>
                <w:ilvl w:val="0"/>
                <w:numId w:val="11"/>
              </w:numPr>
              <w:rPr>
                <w:rFonts w:ascii="Arial Narrow" w:hAnsi="Arial Narrow"/>
                <w:sz w:val="22"/>
              </w:rPr>
            </w:pPr>
            <w:r>
              <w:rPr>
                <w:rFonts w:ascii="Arial Narrow" w:hAnsi="Arial Narrow"/>
                <w:sz w:val="22"/>
              </w:rPr>
              <w:t>Verbal questions to determine cognitive understanding and experience</w:t>
            </w:r>
          </w:p>
          <w:p w:rsidR="000F46BC" w:rsidRDefault="000F46BC" w:rsidP="000F46BC">
            <w:pPr>
              <w:numPr>
                <w:ilvl w:val="0"/>
                <w:numId w:val="11"/>
              </w:numPr>
              <w:rPr>
                <w:rFonts w:ascii="Arial Narrow" w:hAnsi="Arial Narrow"/>
                <w:sz w:val="22"/>
              </w:rPr>
            </w:pPr>
            <w:r>
              <w:rPr>
                <w:rFonts w:ascii="Arial Narrow" w:hAnsi="Arial Narrow"/>
                <w:sz w:val="22"/>
              </w:rPr>
              <w:t>Basic skills test to determine lacrosse passing, catching and pick up skills.</w:t>
            </w:r>
          </w:p>
          <w:p w:rsidR="00E22CCD" w:rsidRDefault="00E22CCD">
            <w:pPr>
              <w:rPr>
                <w:rFonts w:ascii="Arial Narrow" w:hAnsi="Arial Narrow"/>
                <w:sz w:val="22"/>
              </w:rPr>
            </w:pPr>
          </w:p>
          <w:p w:rsidR="00E22CCD" w:rsidRDefault="00E22CCD">
            <w:pPr>
              <w:rPr>
                <w:rFonts w:ascii="Arial Narrow" w:hAnsi="Arial Narrow"/>
                <w:sz w:val="22"/>
              </w:rPr>
            </w:pPr>
          </w:p>
        </w:tc>
      </w:tr>
      <w:tr w:rsidR="00E22CCD">
        <w:trPr>
          <w:trHeight w:val="1142"/>
        </w:trPr>
        <w:tc>
          <w:tcPr>
            <w:tcW w:w="2268" w:type="dxa"/>
          </w:tcPr>
          <w:p w:rsidR="00E22CCD" w:rsidRDefault="00E22CCD">
            <w:pPr>
              <w:rPr>
                <w:rFonts w:ascii="Arial Narrow" w:hAnsi="Arial Narrow"/>
                <w:b/>
              </w:rPr>
            </w:pPr>
            <w:r>
              <w:rPr>
                <w:rFonts w:ascii="Arial Narrow" w:hAnsi="Arial Narrow"/>
              </w:rPr>
              <w:t xml:space="preserve">2. </w:t>
            </w:r>
            <w:r>
              <w:rPr>
                <w:rFonts w:ascii="Arial Narrow" w:hAnsi="Arial Narrow"/>
                <w:b/>
              </w:rPr>
              <w:t xml:space="preserve">Acquisition </w:t>
            </w:r>
          </w:p>
          <w:p w:rsidR="00E22CCD" w:rsidRDefault="00E22CCD">
            <w:pPr>
              <w:rPr>
                <w:rFonts w:ascii="Arial Narrow" w:hAnsi="Arial Narrow"/>
              </w:rPr>
            </w:pPr>
            <w:r>
              <w:rPr>
                <w:rFonts w:ascii="Arial Narrow" w:hAnsi="Arial Narrow"/>
                <w:b/>
              </w:rPr>
              <w:t>Assessments</w:t>
            </w:r>
            <w:r>
              <w:rPr>
                <w:rFonts w:ascii="Arial Narrow" w:hAnsi="Arial Narrow"/>
              </w:rPr>
              <w:t xml:space="preserve"> </w:t>
            </w:r>
          </w:p>
          <w:p w:rsidR="00E22CCD" w:rsidRDefault="00E22CCD">
            <w:pPr>
              <w:rPr>
                <w:rFonts w:ascii="Arial Narrow" w:hAnsi="Arial Narrow"/>
              </w:rPr>
            </w:pPr>
            <w:r>
              <w:rPr>
                <w:rFonts w:ascii="Arial Narrow" w:hAnsi="Arial Narrow"/>
              </w:rPr>
              <w:t xml:space="preserve"> (</w:t>
            </w:r>
            <w:r>
              <w:rPr>
                <w:rFonts w:ascii="Arial Narrow" w:hAnsi="Arial Narrow"/>
                <w:i/>
              </w:rPr>
              <w:t>Short-Term Learning</w:t>
            </w:r>
            <w:r>
              <w:rPr>
                <w:rFonts w:ascii="Arial Narrow" w:hAnsi="Arial Narrow"/>
              </w:rPr>
              <w:t>)</w:t>
            </w:r>
          </w:p>
        </w:tc>
        <w:tc>
          <w:tcPr>
            <w:tcW w:w="8100" w:type="dxa"/>
          </w:tcPr>
          <w:p w:rsidR="00E22CCD" w:rsidRDefault="00E22CCD">
            <w:pPr>
              <w:rPr>
                <w:rFonts w:ascii="Arial Narrow" w:hAnsi="Arial Narrow"/>
                <w:sz w:val="22"/>
              </w:rPr>
            </w:pPr>
          </w:p>
          <w:p w:rsidR="00E22CCD" w:rsidRDefault="000F46BC" w:rsidP="000F46BC">
            <w:pPr>
              <w:numPr>
                <w:ilvl w:val="0"/>
                <w:numId w:val="13"/>
              </w:numPr>
              <w:rPr>
                <w:rFonts w:ascii="Arial Narrow" w:hAnsi="Arial Narrow"/>
                <w:sz w:val="22"/>
              </w:rPr>
            </w:pPr>
            <w:r>
              <w:rPr>
                <w:rFonts w:ascii="Arial Narrow" w:hAnsi="Arial Narrow"/>
                <w:sz w:val="22"/>
              </w:rPr>
              <w:t>Skills tests: 10 yards apart with a partner, check for accuracy with: passing, pick up a stationary ball and pass, pick up a moving ball and pass</w:t>
            </w:r>
          </w:p>
          <w:p w:rsidR="000F46BC" w:rsidRDefault="000F46BC" w:rsidP="000F46BC">
            <w:pPr>
              <w:numPr>
                <w:ilvl w:val="0"/>
                <w:numId w:val="13"/>
              </w:numPr>
              <w:rPr>
                <w:rFonts w:ascii="Arial Narrow" w:hAnsi="Arial Narrow"/>
                <w:sz w:val="22"/>
              </w:rPr>
            </w:pPr>
            <w:r>
              <w:rPr>
                <w:rFonts w:ascii="Arial Narrow" w:hAnsi="Arial Narrow"/>
                <w:sz w:val="22"/>
              </w:rPr>
              <w:t>Self and partner assessment with checklist</w:t>
            </w:r>
          </w:p>
          <w:p w:rsidR="000F46BC" w:rsidRDefault="000F46BC" w:rsidP="000F46BC">
            <w:pPr>
              <w:numPr>
                <w:ilvl w:val="0"/>
                <w:numId w:val="13"/>
              </w:numPr>
              <w:rPr>
                <w:rFonts w:ascii="Arial Narrow" w:hAnsi="Arial Narrow"/>
                <w:sz w:val="22"/>
              </w:rPr>
            </w:pPr>
            <w:r>
              <w:rPr>
                <w:rFonts w:ascii="Arial Narrow" w:hAnsi="Arial Narrow"/>
                <w:sz w:val="22"/>
              </w:rPr>
              <w:t>Self assessment with cognitive concepts:  rules, strategies, history and interesting facts</w:t>
            </w:r>
          </w:p>
          <w:p w:rsidR="00E22CCD" w:rsidRDefault="00E22CCD">
            <w:pPr>
              <w:rPr>
                <w:rFonts w:ascii="Arial Narrow" w:hAnsi="Arial Narrow"/>
                <w:sz w:val="22"/>
              </w:rPr>
            </w:pPr>
          </w:p>
          <w:p w:rsidR="00E22CCD" w:rsidRDefault="00E22CCD">
            <w:pPr>
              <w:rPr>
                <w:rFonts w:ascii="Arial Narrow" w:hAnsi="Arial Narrow"/>
                <w:sz w:val="22"/>
              </w:rPr>
            </w:pPr>
          </w:p>
          <w:p w:rsidR="00E22CCD" w:rsidRDefault="00E22CCD">
            <w:pPr>
              <w:rPr>
                <w:rFonts w:ascii="Arial Narrow" w:hAnsi="Arial Narrow"/>
                <w:sz w:val="22"/>
              </w:rPr>
            </w:pPr>
          </w:p>
        </w:tc>
      </w:tr>
      <w:tr w:rsidR="00E22CCD">
        <w:trPr>
          <w:trHeight w:val="1700"/>
        </w:trPr>
        <w:tc>
          <w:tcPr>
            <w:tcW w:w="2268" w:type="dxa"/>
            <w:tcBorders>
              <w:bottom w:val="single" w:sz="4" w:space="0" w:color="auto"/>
            </w:tcBorders>
          </w:tcPr>
          <w:p w:rsidR="00E22CCD" w:rsidRDefault="00E22CCD">
            <w:pPr>
              <w:rPr>
                <w:rFonts w:ascii="Arial Narrow" w:hAnsi="Arial Narrow"/>
                <w:b/>
              </w:rPr>
            </w:pPr>
            <w:r>
              <w:rPr>
                <w:rFonts w:ascii="Arial Narrow" w:hAnsi="Arial Narrow"/>
              </w:rPr>
              <w:t xml:space="preserve">3.  </w:t>
            </w:r>
            <w:r>
              <w:rPr>
                <w:rFonts w:ascii="Arial Narrow" w:hAnsi="Arial Narrow"/>
                <w:b/>
              </w:rPr>
              <w:t xml:space="preserve">Mastery </w:t>
            </w:r>
          </w:p>
          <w:p w:rsidR="00E22CCD" w:rsidRDefault="00E22CCD">
            <w:pPr>
              <w:rPr>
                <w:rFonts w:ascii="Arial Narrow" w:hAnsi="Arial Narrow"/>
              </w:rPr>
            </w:pPr>
            <w:r>
              <w:rPr>
                <w:rFonts w:ascii="Arial Narrow" w:hAnsi="Arial Narrow"/>
                <w:b/>
              </w:rPr>
              <w:t xml:space="preserve">     Assessments</w:t>
            </w:r>
            <w:r>
              <w:rPr>
                <w:rFonts w:ascii="Arial Narrow" w:hAnsi="Arial Narrow"/>
              </w:rPr>
              <w:t xml:space="preserve"> </w:t>
            </w:r>
          </w:p>
          <w:p w:rsidR="00E22CCD" w:rsidRDefault="00E22CCD">
            <w:pPr>
              <w:rPr>
                <w:rFonts w:ascii="Arial Narrow" w:hAnsi="Arial Narrow"/>
              </w:rPr>
            </w:pPr>
            <w:r>
              <w:rPr>
                <w:rFonts w:ascii="Arial Narrow" w:hAnsi="Arial Narrow"/>
              </w:rPr>
              <w:t xml:space="preserve">  (</w:t>
            </w:r>
            <w:r>
              <w:rPr>
                <w:rFonts w:ascii="Arial Narrow" w:hAnsi="Arial Narrow"/>
                <w:i/>
              </w:rPr>
              <w:t>Long-Term Learning</w:t>
            </w:r>
            <w:r>
              <w:rPr>
                <w:rFonts w:ascii="Arial Narrow" w:hAnsi="Arial Narrow"/>
              </w:rPr>
              <w:t>)</w:t>
            </w:r>
          </w:p>
        </w:tc>
        <w:tc>
          <w:tcPr>
            <w:tcW w:w="8100" w:type="dxa"/>
            <w:tcBorders>
              <w:bottom w:val="single" w:sz="4" w:space="0" w:color="auto"/>
            </w:tcBorders>
          </w:tcPr>
          <w:p w:rsidR="00E22CCD" w:rsidRDefault="000F46BC" w:rsidP="000F46BC">
            <w:pPr>
              <w:numPr>
                <w:ilvl w:val="0"/>
                <w:numId w:val="12"/>
              </w:numPr>
              <w:rPr>
                <w:rFonts w:ascii="Arial Narrow" w:hAnsi="Arial Narrow"/>
                <w:sz w:val="22"/>
              </w:rPr>
            </w:pPr>
            <w:r>
              <w:rPr>
                <w:rFonts w:ascii="Arial Narrow" w:hAnsi="Arial Narrow"/>
                <w:sz w:val="22"/>
              </w:rPr>
              <w:t>Tournament play using a rubric to assess level of activity, instructions and rules, moving with the ball, passing, receiving and stopping, teamwork.</w:t>
            </w:r>
          </w:p>
          <w:p w:rsidR="000F46BC" w:rsidRDefault="000F46BC" w:rsidP="000F46BC">
            <w:pPr>
              <w:numPr>
                <w:ilvl w:val="0"/>
                <w:numId w:val="12"/>
              </w:numPr>
              <w:rPr>
                <w:rFonts w:ascii="Arial Narrow" w:hAnsi="Arial Narrow"/>
                <w:sz w:val="22"/>
              </w:rPr>
            </w:pPr>
            <w:r>
              <w:rPr>
                <w:rFonts w:ascii="Arial Narrow" w:hAnsi="Arial Narrow"/>
                <w:sz w:val="22"/>
              </w:rPr>
              <w:t>Written assessment covering rules, strategies, biomechanical principles, skill and health related fitness concepts, and history of game.</w:t>
            </w:r>
          </w:p>
          <w:p w:rsidR="000F46BC" w:rsidRDefault="000F46BC" w:rsidP="000F46BC">
            <w:pPr>
              <w:ind w:left="720"/>
              <w:rPr>
                <w:rFonts w:ascii="Arial Narrow" w:hAnsi="Arial Narrow"/>
                <w:sz w:val="22"/>
              </w:rPr>
            </w:pPr>
          </w:p>
        </w:tc>
      </w:tr>
      <w:tr w:rsidR="00E22CCD">
        <w:tc>
          <w:tcPr>
            <w:tcW w:w="10368" w:type="dxa"/>
            <w:gridSpan w:val="2"/>
            <w:shd w:val="clear" w:color="auto" w:fill="808080"/>
          </w:tcPr>
          <w:p w:rsidR="00E22CCD" w:rsidRDefault="00E22CCD">
            <w:pPr>
              <w:shd w:val="clear" w:color="auto" w:fill="808080"/>
              <w:rPr>
                <w:rFonts w:ascii="Arial Narrow" w:hAnsi="Arial Narrow"/>
                <w:b/>
              </w:rPr>
            </w:pPr>
            <w:r>
              <w:rPr>
                <w:rFonts w:ascii="Arial Narrow" w:hAnsi="Arial Narrow"/>
                <w:b/>
              </w:rPr>
              <w:t>C.  What resources and strategies will I use to teach the objective(s)?</w:t>
            </w:r>
          </w:p>
        </w:tc>
      </w:tr>
      <w:tr w:rsidR="00E22CCD">
        <w:tc>
          <w:tcPr>
            <w:tcW w:w="2268" w:type="dxa"/>
          </w:tcPr>
          <w:p w:rsidR="00E22CCD" w:rsidRDefault="00E22CCD">
            <w:pPr>
              <w:rPr>
                <w:rFonts w:ascii="Arial Narrow" w:hAnsi="Arial Narrow"/>
                <w:b/>
              </w:rPr>
            </w:pPr>
            <w:r>
              <w:rPr>
                <w:rFonts w:ascii="Arial Narrow" w:hAnsi="Arial Narrow"/>
                <w:b/>
              </w:rPr>
              <w:t>Planning Area:</w:t>
            </w:r>
          </w:p>
        </w:tc>
        <w:tc>
          <w:tcPr>
            <w:tcW w:w="8100" w:type="dxa"/>
          </w:tcPr>
          <w:p w:rsidR="00E22CCD" w:rsidRDefault="00E22CCD">
            <w:pPr>
              <w:ind w:left="72"/>
              <w:rPr>
                <w:rFonts w:ascii="Arial Narrow" w:hAnsi="Arial Narrow"/>
                <w:b/>
                <w:sz w:val="16"/>
              </w:rPr>
            </w:pPr>
            <w:r>
              <w:rPr>
                <w:rFonts w:ascii="Arial Narrow" w:hAnsi="Arial Narrow"/>
                <w:b/>
              </w:rPr>
              <w:t>REMEMBER to...</w:t>
            </w:r>
          </w:p>
        </w:tc>
      </w:tr>
      <w:tr w:rsidR="00E22CCD">
        <w:tc>
          <w:tcPr>
            <w:tcW w:w="2268" w:type="dxa"/>
          </w:tcPr>
          <w:p w:rsidR="00E22CCD" w:rsidRDefault="00E22CCD">
            <w:pPr>
              <w:rPr>
                <w:rFonts w:ascii="Arial Narrow" w:hAnsi="Arial Narrow"/>
              </w:rPr>
            </w:pPr>
            <w:r>
              <w:rPr>
                <w:rFonts w:ascii="Arial Narrow" w:hAnsi="Arial Narrow"/>
              </w:rPr>
              <w:t xml:space="preserve">1. </w:t>
            </w:r>
            <w:r>
              <w:rPr>
                <w:rFonts w:ascii="Arial Narrow" w:hAnsi="Arial Narrow"/>
                <w:b/>
              </w:rPr>
              <w:t>Resources</w:t>
            </w:r>
          </w:p>
        </w:tc>
        <w:tc>
          <w:tcPr>
            <w:tcW w:w="8100" w:type="dxa"/>
          </w:tcPr>
          <w:p w:rsidR="00E22CCD" w:rsidRDefault="00E22CCD">
            <w:pPr>
              <w:rPr>
                <w:rFonts w:ascii="Arial Narrow" w:hAnsi="Arial Narrow"/>
                <w:sz w:val="22"/>
              </w:rPr>
            </w:pPr>
          </w:p>
          <w:p w:rsidR="00E22CCD" w:rsidRDefault="00B23ED8">
            <w:pPr>
              <w:rPr>
                <w:rFonts w:ascii="Arial Narrow" w:hAnsi="Arial Narrow"/>
                <w:sz w:val="22"/>
              </w:rPr>
            </w:pPr>
            <w:r>
              <w:rPr>
                <w:rFonts w:ascii="Arial Narrow" w:hAnsi="Arial Narrow"/>
                <w:sz w:val="22"/>
              </w:rPr>
              <w:t xml:space="preserve">Expert village:  </w:t>
            </w:r>
            <w:hyperlink r:id="rId10" w:history="1">
              <w:r w:rsidRPr="006424D6">
                <w:rPr>
                  <w:rStyle w:val="Hyperlink"/>
                  <w:rFonts w:ascii="Arial Narrow" w:hAnsi="Arial Narrow"/>
                  <w:sz w:val="22"/>
                </w:rPr>
                <w:t>www.expertvillage.com/videos/lacrosse-ground.ball.htm</w:t>
              </w:r>
            </w:hyperlink>
          </w:p>
          <w:p w:rsidR="00B23ED8" w:rsidRDefault="00B23ED8">
            <w:pPr>
              <w:rPr>
                <w:rFonts w:ascii="Arial Narrow" w:hAnsi="Arial Narrow"/>
                <w:sz w:val="22"/>
              </w:rPr>
            </w:pPr>
            <w:r>
              <w:rPr>
                <w:rFonts w:ascii="Arial Narrow" w:hAnsi="Arial Narrow"/>
                <w:sz w:val="22"/>
              </w:rPr>
              <w:t>How to start the game (face off):</w:t>
            </w:r>
          </w:p>
          <w:p w:rsidR="00B23ED8" w:rsidRDefault="00E919E9">
            <w:pPr>
              <w:rPr>
                <w:rFonts w:ascii="Arial Narrow" w:hAnsi="Arial Narrow"/>
                <w:sz w:val="22"/>
              </w:rPr>
            </w:pPr>
            <w:r>
              <w:rPr>
                <w:rFonts w:ascii="Arial Narrow" w:hAnsi="Arial Narrow"/>
                <w:noProof/>
                <w:sz w:val="22"/>
              </w:rPr>
              <w:drawing>
                <wp:inline distT="0" distB="0" distL="0" distR="0">
                  <wp:extent cx="301752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7520" cy="1325880"/>
                          </a:xfrm>
                          <a:prstGeom prst="rect">
                            <a:avLst/>
                          </a:prstGeom>
                          <a:noFill/>
                          <a:ln>
                            <a:noFill/>
                          </a:ln>
                        </pic:spPr>
                      </pic:pic>
                    </a:graphicData>
                  </a:graphic>
                </wp:inline>
              </w:drawing>
            </w:r>
          </w:p>
          <w:p w:rsidR="00E22CCD" w:rsidRDefault="00E22CCD">
            <w:pPr>
              <w:rPr>
                <w:rFonts w:ascii="Arial Narrow" w:hAnsi="Arial Narrow"/>
                <w:sz w:val="22"/>
              </w:rPr>
            </w:pPr>
          </w:p>
        </w:tc>
      </w:tr>
      <w:tr w:rsidR="00E22CCD">
        <w:tc>
          <w:tcPr>
            <w:tcW w:w="2268" w:type="dxa"/>
          </w:tcPr>
          <w:p w:rsidR="00E22CCD" w:rsidRDefault="00E22CCD">
            <w:pPr>
              <w:rPr>
                <w:rFonts w:ascii="Arial Narrow" w:hAnsi="Arial Narrow"/>
                <w:b/>
              </w:rPr>
            </w:pPr>
            <w:r>
              <w:rPr>
                <w:rFonts w:ascii="Arial Narrow" w:hAnsi="Arial Narrow"/>
              </w:rPr>
              <w:t xml:space="preserve">2. </w:t>
            </w:r>
            <w:r>
              <w:rPr>
                <w:rFonts w:ascii="Arial Narrow" w:hAnsi="Arial Narrow"/>
                <w:b/>
              </w:rPr>
              <w:t>Strategies</w:t>
            </w:r>
          </w:p>
          <w:p w:rsidR="00C3443E" w:rsidRDefault="00C3443E">
            <w:pPr>
              <w:rPr>
                <w:rFonts w:ascii="Arial Narrow" w:hAnsi="Arial Narrow"/>
              </w:rPr>
            </w:pPr>
          </w:p>
        </w:tc>
        <w:tc>
          <w:tcPr>
            <w:tcW w:w="8100" w:type="dxa"/>
          </w:tcPr>
          <w:p w:rsidR="00E22CCD" w:rsidRDefault="00B23ED8">
            <w:pPr>
              <w:rPr>
                <w:rFonts w:ascii="Arial Narrow" w:hAnsi="Arial Narrow"/>
                <w:sz w:val="22"/>
              </w:rPr>
            </w:pPr>
            <w:r>
              <w:rPr>
                <w:rFonts w:ascii="Arial Narrow" w:hAnsi="Arial Narrow"/>
                <w:sz w:val="22"/>
              </w:rPr>
              <w:t>1. Introduce equipment</w:t>
            </w:r>
          </w:p>
          <w:p w:rsidR="00B23ED8" w:rsidRDefault="00B23ED8">
            <w:pPr>
              <w:rPr>
                <w:rFonts w:ascii="Arial Narrow" w:hAnsi="Arial Narrow"/>
                <w:sz w:val="22"/>
              </w:rPr>
            </w:pPr>
            <w:r>
              <w:rPr>
                <w:rFonts w:ascii="Arial Narrow" w:hAnsi="Arial Narrow"/>
                <w:sz w:val="22"/>
              </w:rPr>
              <w:t>2. Skills:</w:t>
            </w:r>
          </w:p>
          <w:p w:rsidR="00B23ED8" w:rsidRDefault="00B23ED8" w:rsidP="00B23ED8">
            <w:pPr>
              <w:numPr>
                <w:ilvl w:val="0"/>
                <w:numId w:val="14"/>
              </w:numPr>
              <w:rPr>
                <w:rFonts w:ascii="Arial Narrow" w:hAnsi="Arial Narrow"/>
                <w:sz w:val="22"/>
              </w:rPr>
            </w:pPr>
            <w:r>
              <w:rPr>
                <w:rFonts w:ascii="Arial Narrow" w:hAnsi="Arial Narrow"/>
                <w:sz w:val="22"/>
              </w:rPr>
              <w:t>Cradle</w:t>
            </w:r>
          </w:p>
          <w:p w:rsidR="00B23ED8" w:rsidRDefault="00B23ED8" w:rsidP="00B23ED8">
            <w:pPr>
              <w:numPr>
                <w:ilvl w:val="0"/>
                <w:numId w:val="14"/>
              </w:numPr>
              <w:rPr>
                <w:rFonts w:ascii="Arial Narrow" w:hAnsi="Arial Narrow"/>
                <w:sz w:val="22"/>
              </w:rPr>
            </w:pPr>
            <w:r>
              <w:rPr>
                <w:rFonts w:ascii="Arial Narrow" w:hAnsi="Arial Narrow"/>
                <w:sz w:val="22"/>
              </w:rPr>
              <w:t>Pickup</w:t>
            </w:r>
          </w:p>
          <w:p w:rsidR="00B23ED8" w:rsidRDefault="00B23ED8" w:rsidP="00B23ED8">
            <w:pPr>
              <w:numPr>
                <w:ilvl w:val="0"/>
                <w:numId w:val="14"/>
              </w:numPr>
              <w:rPr>
                <w:rFonts w:ascii="Arial Narrow" w:hAnsi="Arial Narrow"/>
                <w:sz w:val="22"/>
              </w:rPr>
            </w:pPr>
            <w:r>
              <w:rPr>
                <w:rFonts w:ascii="Arial Narrow" w:hAnsi="Arial Narrow"/>
                <w:sz w:val="22"/>
              </w:rPr>
              <w:t>Overarm Throw</w:t>
            </w:r>
          </w:p>
          <w:p w:rsidR="00B23ED8" w:rsidRDefault="00B23ED8" w:rsidP="00B23ED8">
            <w:pPr>
              <w:numPr>
                <w:ilvl w:val="0"/>
                <w:numId w:val="14"/>
              </w:numPr>
              <w:rPr>
                <w:rFonts w:ascii="Arial Narrow" w:hAnsi="Arial Narrow"/>
                <w:sz w:val="22"/>
              </w:rPr>
            </w:pPr>
            <w:r>
              <w:rPr>
                <w:rFonts w:ascii="Arial Narrow" w:hAnsi="Arial Narrow"/>
                <w:sz w:val="22"/>
              </w:rPr>
              <w:t>Catch</w:t>
            </w:r>
          </w:p>
          <w:p w:rsidR="00B23ED8" w:rsidRDefault="00B23ED8" w:rsidP="00B23ED8">
            <w:pPr>
              <w:numPr>
                <w:ilvl w:val="0"/>
                <w:numId w:val="14"/>
              </w:numPr>
              <w:rPr>
                <w:rFonts w:ascii="Arial Narrow" w:hAnsi="Arial Narrow"/>
                <w:sz w:val="22"/>
              </w:rPr>
            </w:pPr>
            <w:r>
              <w:rPr>
                <w:rFonts w:ascii="Arial Narrow" w:hAnsi="Arial Narrow"/>
                <w:sz w:val="22"/>
              </w:rPr>
              <w:t>Dodge</w:t>
            </w:r>
          </w:p>
          <w:p w:rsidR="00B23ED8" w:rsidRDefault="00B23ED8" w:rsidP="00B23ED8">
            <w:pPr>
              <w:numPr>
                <w:ilvl w:val="0"/>
                <w:numId w:val="14"/>
              </w:numPr>
              <w:rPr>
                <w:rFonts w:ascii="Arial Narrow" w:hAnsi="Arial Narrow"/>
                <w:sz w:val="22"/>
              </w:rPr>
            </w:pPr>
            <w:r>
              <w:rPr>
                <w:rFonts w:ascii="Arial Narrow" w:hAnsi="Arial Narrow"/>
                <w:sz w:val="22"/>
              </w:rPr>
              <w:t>Pivot</w:t>
            </w:r>
          </w:p>
          <w:p w:rsidR="00B23ED8" w:rsidRDefault="00B23ED8" w:rsidP="00B23ED8">
            <w:pPr>
              <w:numPr>
                <w:ilvl w:val="0"/>
                <w:numId w:val="14"/>
              </w:numPr>
              <w:rPr>
                <w:rFonts w:ascii="Arial Narrow" w:hAnsi="Arial Narrow"/>
                <w:sz w:val="22"/>
              </w:rPr>
            </w:pPr>
            <w:r>
              <w:rPr>
                <w:rFonts w:ascii="Arial Narrow" w:hAnsi="Arial Narrow"/>
                <w:sz w:val="22"/>
              </w:rPr>
              <w:t>Controlled Checking</w:t>
            </w:r>
          </w:p>
          <w:p w:rsidR="00B23ED8" w:rsidRDefault="00B23ED8" w:rsidP="00B23ED8">
            <w:pPr>
              <w:rPr>
                <w:rFonts w:ascii="Arial Narrow" w:hAnsi="Arial Narrow"/>
                <w:sz w:val="22"/>
              </w:rPr>
            </w:pPr>
            <w:r>
              <w:rPr>
                <w:rFonts w:ascii="Arial Narrow" w:hAnsi="Arial Narrow"/>
                <w:sz w:val="22"/>
              </w:rPr>
              <w:t>3. Field positions and responsibilities</w:t>
            </w:r>
          </w:p>
          <w:p w:rsidR="00B23ED8" w:rsidRDefault="00B23ED8" w:rsidP="00B23ED8">
            <w:pPr>
              <w:rPr>
                <w:rFonts w:ascii="Arial Narrow" w:hAnsi="Arial Narrow"/>
                <w:sz w:val="22"/>
              </w:rPr>
            </w:pPr>
            <w:r>
              <w:rPr>
                <w:rFonts w:ascii="Arial Narrow" w:hAnsi="Arial Narrow"/>
                <w:sz w:val="22"/>
              </w:rPr>
              <w:t>4. Standard rules</w:t>
            </w:r>
          </w:p>
          <w:p w:rsidR="00E22CCD" w:rsidRDefault="00E22CCD">
            <w:pPr>
              <w:rPr>
                <w:rFonts w:ascii="Arial Narrow" w:hAnsi="Arial Narrow"/>
                <w:sz w:val="22"/>
              </w:rPr>
            </w:pPr>
          </w:p>
        </w:tc>
      </w:tr>
      <w:tr w:rsidR="00B23ED8">
        <w:tc>
          <w:tcPr>
            <w:tcW w:w="2268" w:type="dxa"/>
          </w:tcPr>
          <w:p w:rsidR="00B23ED8" w:rsidRDefault="00B23ED8">
            <w:pPr>
              <w:rPr>
                <w:rFonts w:ascii="Arial Narrow" w:hAnsi="Arial Narrow"/>
              </w:rPr>
            </w:pPr>
          </w:p>
        </w:tc>
        <w:tc>
          <w:tcPr>
            <w:tcW w:w="8100" w:type="dxa"/>
          </w:tcPr>
          <w:p w:rsidR="00B23ED8" w:rsidRDefault="00B23ED8">
            <w:pPr>
              <w:rPr>
                <w:rFonts w:ascii="Arial Narrow" w:hAnsi="Arial Narrow"/>
                <w:sz w:val="22"/>
              </w:rPr>
            </w:pPr>
          </w:p>
        </w:tc>
      </w:tr>
    </w:tbl>
    <w:p w:rsidR="00E22CCD" w:rsidRDefault="00E22CCD">
      <w:pPr>
        <w:rPr>
          <w:rFonts w:ascii="Arial Narrow" w:hAnsi="Arial Narrow"/>
          <w:b/>
          <w:sz w:val="28"/>
        </w:rPr>
      </w:pPr>
    </w:p>
    <w:p w:rsidR="00E22CCD" w:rsidRDefault="00E22CCD">
      <w:pPr>
        <w:rPr>
          <w:rFonts w:ascii="Arial Narrow" w:hAnsi="Arial Narrow"/>
          <w:b/>
          <w:sz w:val="28"/>
        </w:rPr>
      </w:pPr>
      <w:r>
        <w:rPr>
          <w:rFonts w:ascii="Arial Narrow" w:hAnsi="Arial Narrow"/>
          <w:b/>
          <w:sz w:val="28"/>
        </w:rPr>
        <w:t>II.  Delivery Planning</w:t>
      </w:r>
    </w:p>
    <w:p w:rsidR="00E22CCD" w:rsidRDefault="00E22CCD">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6768"/>
      </w:tblGrid>
      <w:tr w:rsidR="00E22CCD">
        <w:tc>
          <w:tcPr>
            <w:tcW w:w="10368" w:type="dxa"/>
            <w:gridSpan w:val="3"/>
            <w:shd w:val="clear" w:color="auto" w:fill="808080"/>
          </w:tcPr>
          <w:p w:rsidR="00E22CCD" w:rsidRDefault="00E22CCD">
            <w:pPr>
              <w:shd w:val="clear" w:color="auto" w:fill="808080"/>
              <w:rPr>
                <w:rFonts w:ascii="Arial Narrow" w:hAnsi="Arial Narrow"/>
                <w:b/>
              </w:rPr>
            </w:pPr>
            <w:r>
              <w:rPr>
                <w:rFonts w:ascii="Arial Narrow" w:hAnsi="Arial Narrow"/>
                <w:b/>
              </w:rPr>
              <w:t>How will I construct the learning experiences for each lesson?</w:t>
            </w:r>
          </w:p>
        </w:tc>
      </w:tr>
      <w:tr w:rsidR="00E22CCD">
        <w:trPr>
          <w:cantSplit/>
        </w:trPr>
        <w:tc>
          <w:tcPr>
            <w:tcW w:w="1800" w:type="dxa"/>
            <w:vMerge w:val="restart"/>
            <w:shd w:val="clear" w:color="auto" w:fill="C0C0C0"/>
          </w:tcPr>
          <w:p w:rsidR="00E22CCD" w:rsidRDefault="00E22CCD">
            <w:pPr>
              <w:shd w:val="clear" w:color="auto" w:fill="C0C0C0"/>
              <w:rPr>
                <w:rFonts w:ascii="Arial Narrow" w:hAnsi="Arial Narrow"/>
                <w:b/>
                <w:sz w:val="32"/>
              </w:rPr>
            </w:pPr>
          </w:p>
          <w:p w:rsidR="00E22CCD" w:rsidRDefault="00E22CCD">
            <w:pPr>
              <w:shd w:val="clear" w:color="auto" w:fill="C0C0C0"/>
              <w:jc w:val="center"/>
              <w:rPr>
                <w:rFonts w:ascii="Arial Narrow" w:hAnsi="Arial Narrow"/>
                <w:b/>
                <w:sz w:val="2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rPr>
            </w:pPr>
          </w:p>
          <w:p w:rsidR="00E22CCD" w:rsidRDefault="00E22CCD">
            <w:pPr>
              <w:shd w:val="clear" w:color="auto" w:fill="C0C0C0"/>
              <w:jc w:val="center"/>
              <w:rPr>
                <w:rFonts w:ascii="Arial Narrow" w:hAnsi="Arial Narrow"/>
                <w:b/>
              </w:rPr>
            </w:pPr>
          </w:p>
          <w:p w:rsidR="00E22CCD" w:rsidRDefault="00E22CCD">
            <w:pPr>
              <w:shd w:val="clear" w:color="auto" w:fill="C0C0C0"/>
              <w:jc w:val="center"/>
              <w:rPr>
                <w:rFonts w:ascii="Arial Narrow" w:hAnsi="Arial Narrow"/>
                <w:b/>
              </w:rPr>
            </w:pPr>
          </w:p>
          <w:p w:rsidR="00E22CCD" w:rsidRDefault="00E22CCD">
            <w:pPr>
              <w:shd w:val="clear" w:color="auto" w:fill="C0C0C0"/>
              <w:jc w:val="center"/>
              <w:rPr>
                <w:rFonts w:ascii="Arial Narrow" w:hAnsi="Arial Narrow"/>
                <w:b/>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p>
          <w:p w:rsidR="00E22CCD" w:rsidRDefault="00E22CCD">
            <w:pPr>
              <w:shd w:val="clear" w:color="auto" w:fill="C0C0C0"/>
              <w:jc w:val="center"/>
              <w:rPr>
                <w:rFonts w:ascii="Arial Narrow" w:hAnsi="Arial Narrow"/>
                <w:b/>
                <w:sz w:val="32"/>
              </w:rPr>
            </w:pPr>
            <w:r>
              <w:rPr>
                <w:rFonts w:ascii="Arial Narrow" w:hAnsi="Arial Narrow"/>
                <w:b/>
                <w:sz w:val="32"/>
              </w:rPr>
              <w:t>*Monitoring</w:t>
            </w:r>
          </w:p>
          <w:p w:rsidR="00E22CCD" w:rsidRDefault="00E22CCD">
            <w:pPr>
              <w:shd w:val="clear" w:color="auto" w:fill="C0C0C0"/>
              <w:jc w:val="center"/>
              <w:rPr>
                <w:rFonts w:ascii="Arial Narrow" w:hAnsi="Arial Narrow"/>
                <w:b/>
                <w:sz w:val="32"/>
              </w:rPr>
            </w:pPr>
            <w:r>
              <w:rPr>
                <w:rFonts w:ascii="Arial Narrow" w:hAnsi="Arial Narrow"/>
                <w:b/>
                <w:sz w:val="32"/>
              </w:rPr>
              <w:t>And</w:t>
            </w:r>
          </w:p>
          <w:p w:rsidR="00E22CCD" w:rsidRDefault="00E22CCD">
            <w:pPr>
              <w:shd w:val="clear" w:color="auto" w:fill="C0C0C0"/>
              <w:jc w:val="center"/>
              <w:rPr>
                <w:rFonts w:ascii="Arial Narrow" w:hAnsi="Arial Narrow"/>
                <w:b/>
                <w:sz w:val="32"/>
              </w:rPr>
            </w:pPr>
            <w:r>
              <w:rPr>
                <w:rFonts w:ascii="Arial Narrow" w:hAnsi="Arial Narrow"/>
                <w:b/>
                <w:sz w:val="32"/>
              </w:rPr>
              <w:t>Feedback</w:t>
            </w:r>
          </w:p>
          <w:p w:rsidR="00E22CCD" w:rsidRDefault="00E22CCD">
            <w:pPr>
              <w:shd w:val="clear" w:color="auto" w:fill="C0C0C0"/>
              <w:jc w:val="center"/>
              <w:rPr>
                <w:rFonts w:ascii="Arial Narrow" w:hAnsi="Arial Narrow"/>
                <w:b/>
              </w:rPr>
            </w:pPr>
          </w:p>
          <w:p w:rsidR="00E22CCD" w:rsidRDefault="00E22CCD">
            <w:pPr>
              <w:jc w:val="center"/>
              <w:rPr>
                <w:rFonts w:ascii="Arial Narrow" w:hAnsi="Arial Narrow"/>
                <w:b/>
              </w:rPr>
            </w:pPr>
          </w:p>
        </w:tc>
        <w:tc>
          <w:tcPr>
            <w:tcW w:w="1800" w:type="dxa"/>
          </w:tcPr>
          <w:p w:rsidR="00E22CCD" w:rsidRDefault="00E22CCD">
            <w:pPr>
              <w:rPr>
                <w:rFonts w:ascii="Arial Narrow" w:hAnsi="Arial Narrow"/>
                <w:b/>
                <w:sz w:val="22"/>
              </w:rPr>
            </w:pPr>
            <w:r>
              <w:rPr>
                <w:rFonts w:ascii="Arial Narrow" w:hAnsi="Arial Narrow"/>
                <w:b/>
                <w:sz w:val="22"/>
              </w:rPr>
              <w:lastRenderedPageBreak/>
              <w:t>Part of  INSTRUCTION</w:t>
            </w:r>
          </w:p>
        </w:tc>
        <w:tc>
          <w:tcPr>
            <w:tcW w:w="6768" w:type="dxa"/>
          </w:tcPr>
          <w:p w:rsidR="00E22CCD" w:rsidRDefault="00E22CCD">
            <w:pPr>
              <w:rPr>
                <w:rFonts w:ascii="Arial Narrow" w:hAnsi="Arial Narrow"/>
                <w:b/>
              </w:rPr>
            </w:pPr>
            <w:r>
              <w:rPr>
                <w:rFonts w:ascii="Arial Narrow" w:hAnsi="Arial Narrow"/>
                <w:b/>
              </w:rPr>
              <w:t>REMEMBER to...</w:t>
            </w:r>
          </w:p>
        </w:tc>
      </w:tr>
      <w:tr w:rsidR="00E22CCD">
        <w:trPr>
          <w:cantSplit/>
        </w:trPr>
        <w:tc>
          <w:tcPr>
            <w:tcW w:w="1800" w:type="dxa"/>
            <w:vMerge/>
          </w:tcPr>
          <w:p w:rsidR="00E22CCD" w:rsidRDefault="00E22CCD">
            <w:pPr>
              <w:rPr>
                <w:rFonts w:ascii="Arial Narrow" w:hAnsi="Arial Narrow"/>
                <w:b/>
              </w:rPr>
            </w:pPr>
          </w:p>
        </w:tc>
        <w:tc>
          <w:tcPr>
            <w:tcW w:w="1800" w:type="dxa"/>
          </w:tcPr>
          <w:p w:rsidR="00E22CCD" w:rsidRDefault="00283FEF">
            <w:pPr>
              <w:rPr>
                <w:rFonts w:ascii="Arial Narrow" w:hAnsi="Arial Narrow"/>
                <w:b/>
              </w:rPr>
            </w:pPr>
            <w:r>
              <w:rPr>
                <w:rFonts w:ascii="Arial Narrow" w:hAnsi="Arial Narrow"/>
                <w:b/>
              </w:rPr>
              <w:t>History</w:t>
            </w:r>
          </w:p>
          <w:p w:rsidR="00283FEF" w:rsidRDefault="00E919E9">
            <w:pPr>
              <w:rPr>
                <w:rFonts w:ascii="Arial Narrow" w:hAnsi="Arial Narrow"/>
                <w:b/>
              </w:rPr>
            </w:pPr>
            <w:r>
              <w:rPr>
                <w:noProof/>
                <w:color w:val="0000FF"/>
              </w:rPr>
              <w:drawing>
                <wp:inline distT="0" distB="0" distL="0" distR="0">
                  <wp:extent cx="7132320" cy="5715000"/>
                  <wp:effectExtent l="0" t="0" r="0" b="0"/>
                  <wp:docPr id="3" name="Picture 3" descr="File:Stickb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ickbal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2320" cy="5715000"/>
                          </a:xfrm>
                          <a:prstGeom prst="rect">
                            <a:avLst/>
                          </a:prstGeom>
                          <a:noFill/>
                          <a:ln>
                            <a:noFill/>
                          </a:ln>
                        </pic:spPr>
                      </pic:pic>
                    </a:graphicData>
                  </a:graphic>
                </wp:inline>
              </w:drawing>
            </w:r>
          </w:p>
        </w:tc>
        <w:tc>
          <w:tcPr>
            <w:tcW w:w="6768" w:type="dxa"/>
          </w:tcPr>
          <w:p w:rsidR="00E22CCD" w:rsidRDefault="00283FEF">
            <w:r>
              <w:rPr>
                <w:rFonts w:ascii="Arial Narrow" w:hAnsi="Arial Narrow"/>
                <w:sz w:val="22"/>
              </w:rPr>
              <w:t xml:space="preserve">History:  </w:t>
            </w:r>
            <w:r>
              <w:rPr>
                <w:b/>
                <w:bCs/>
              </w:rPr>
              <w:t>Lacrosse</w:t>
            </w:r>
            <w:r>
              <w:t xml:space="preserve"> is a </w:t>
            </w:r>
            <w:hyperlink r:id="rId14" w:tooltip="Team sport" w:history="1">
              <w:r w:rsidRPr="006424D6">
                <w:rPr>
                  <w:rStyle w:val="Hyperlink"/>
                </w:rPr>
                <w:t>team sport</w:t>
              </w:r>
            </w:hyperlink>
            <w:r>
              <w:t xml:space="preserve"> of </w:t>
            </w:r>
            <w:hyperlink r:id="rId15" w:tooltip="Indigenous peoples of the Americas" w:history="1">
              <w:r w:rsidRPr="006424D6">
                <w:rPr>
                  <w:rStyle w:val="Hyperlink"/>
                </w:rPr>
                <w:t>Native American</w:t>
              </w:r>
            </w:hyperlink>
            <w:r>
              <w:t xml:space="preserve"> origin played using a small solid </w:t>
            </w:r>
            <w:hyperlink r:id="rId16" w:tooltip="Rubber" w:history="1">
              <w:r w:rsidRPr="006424D6">
                <w:rPr>
                  <w:rStyle w:val="Hyperlink"/>
                </w:rPr>
                <w:t>rubber</w:t>
              </w:r>
            </w:hyperlink>
            <w:r>
              <w:t xml:space="preserve"> ball and a long-handled stick called a crosse or </w:t>
            </w:r>
            <w:hyperlink r:id="rId17" w:tooltip="Lacrosse stick" w:history="1">
              <w:r w:rsidRPr="006424D6">
                <w:rPr>
                  <w:rStyle w:val="Hyperlink"/>
                </w:rPr>
                <w:t>lacrosse stick</w:t>
              </w:r>
            </w:hyperlink>
            <w:r>
              <w:t xml:space="preserve">. The head of the lacrosse stick is strung with loose mesh designed to catch and hold the </w:t>
            </w:r>
            <w:hyperlink r:id="rId18" w:tooltip="Lacrosse ball" w:history="1">
              <w:r w:rsidRPr="006424D6">
                <w:rPr>
                  <w:rStyle w:val="Hyperlink"/>
                </w:rPr>
                <w:t>lacrosse ball</w:t>
              </w:r>
            </w:hyperlink>
            <w:r>
              <w:t>. Offensively, the objective of the game is to score by shooting the ball into an opponent's goal, using the lacrosse stick to catch, carry, and pass the ball to do so. Defensively, the objective is to keep the opposing team from scoring and to dispossess them of the ball through the use of stick checking and body contact or positioning.</w:t>
            </w:r>
          </w:p>
          <w:p w:rsidR="00283FEF" w:rsidRDefault="00283FEF" w:rsidP="00283FEF">
            <w:pPr>
              <w:pStyle w:val="NormalWeb"/>
            </w:pPr>
            <w:r>
              <w:t>In many societies or tribes, the ball sport was often part of a night of partying, played to resolve conflicts, heal the sick, develop strong, virile men and prepare for war. Legend tells of games with more than 100 players from different tribes taking turns to play.</w:t>
            </w:r>
            <w:r>
              <w:rPr>
                <w:vertAlign w:val="superscript"/>
              </w:rPr>
              <w:t>[</w:t>
            </w:r>
            <w:hyperlink r:id="rId19" w:tooltip="Wikipedia:Citation needed" w:history="1">
              <w:r w:rsidRPr="006424D6">
                <w:rPr>
                  <w:rStyle w:val="Hyperlink"/>
                  <w:i/>
                  <w:iCs/>
                  <w:vertAlign w:val="superscript"/>
                </w:rPr>
                <w:t>citation needed</w:t>
              </w:r>
            </w:hyperlink>
            <w:r>
              <w:rPr>
                <w:vertAlign w:val="superscript"/>
              </w:rPr>
              <w:t>]</w:t>
            </w:r>
            <w:r>
              <w:t xml:space="preserve"> It could be played on a field many miles in length and width (present day lacrosse is played on a field 60 yards wide and 110 yards long); sometimes the game could last for days. Early lacrosse balls were large and hairy made of deerskin, clay, stone, and sometimes wood.</w:t>
            </w:r>
          </w:p>
          <w:p w:rsidR="00283FEF" w:rsidRDefault="00283FEF" w:rsidP="00283FEF">
            <w:pPr>
              <w:pStyle w:val="NormalWeb"/>
            </w:pPr>
            <w:r>
              <w:t xml:space="preserve">Lacrosse, a relatively popular </w:t>
            </w:r>
            <w:hyperlink r:id="rId20" w:tooltip="Team sport" w:history="1">
              <w:r w:rsidRPr="006424D6">
                <w:rPr>
                  <w:rStyle w:val="Hyperlink"/>
                </w:rPr>
                <w:t>team sport</w:t>
              </w:r>
            </w:hyperlink>
            <w:r>
              <w:t xml:space="preserve"> in the </w:t>
            </w:r>
            <w:hyperlink r:id="rId21" w:tooltip="Americas" w:history="1">
              <w:r w:rsidRPr="006424D6">
                <w:rPr>
                  <w:rStyle w:val="Hyperlink"/>
                </w:rPr>
                <w:t>Americas</w:t>
              </w:r>
            </w:hyperlink>
            <w:r>
              <w:t>, may have developed as early as the 12th century,</w:t>
            </w:r>
            <w:hyperlink r:id="rId22" w:anchor="cite_note-vennum-0" w:history="1">
              <w:r>
                <w:rPr>
                  <w:color w:val="0000FF"/>
                  <w:u w:val="single"/>
                  <w:vertAlign w:val="superscript"/>
                </w:rPr>
                <w:t>[1]</w:t>
              </w:r>
            </w:hyperlink>
            <w:hyperlink r:id="rId23" w:anchor="cite_note-liss-1" w:history="1">
              <w:r>
                <w:rPr>
                  <w:color w:val="0000FF"/>
                  <w:u w:val="single"/>
                  <w:vertAlign w:val="superscript"/>
                </w:rPr>
                <w:t>[2]</w:t>
              </w:r>
            </w:hyperlink>
            <w:r>
              <w:t xml:space="preserve"> but since then has undergone many modifications. In the traditional </w:t>
            </w:r>
            <w:hyperlink r:id="rId24" w:tooltip="Indigenous peoples of the Americas" w:history="1">
              <w:r w:rsidRPr="006424D6">
                <w:rPr>
                  <w:rStyle w:val="Hyperlink"/>
                </w:rPr>
                <w:t>Native Canadian</w:t>
              </w:r>
            </w:hyperlink>
            <w:r>
              <w:t xml:space="preserve"> version, each team consisted of about 100 to 1,000 men on a field that stretched from about 500 yards to a couple of miles long.</w:t>
            </w:r>
            <w:hyperlink r:id="rId25" w:anchor="cite_note-STX-2" w:history="1">
              <w:r>
                <w:rPr>
                  <w:color w:val="0000FF"/>
                  <w:u w:val="single"/>
                  <w:vertAlign w:val="superscript"/>
                </w:rPr>
                <w:t>[3]</w:t>
              </w:r>
            </w:hyperlink>
            <w:r>
              <w:t xml:space="preserve"> These lacrosse games lasted from sunup to sundown for two to three days straight. These games were played as part of ceremonial ritual to give thanks to the Creator. The modern </w:t>
            </w:r>
            <w:hyperlink r:id="rId26" w:tooltip="Anishinaabe language" w:history="1">
              <w:r w:rsidRPr="006424D6">
                <w:rPr>
                  <w:rStyle w:val="Hyperlink"/>
                </w:rPr>
                <w:t>Ojibway</w:t>
              </w:r>
            </w:hyperlink>
            <w:r>
              <w:t xml:space="preserve"> verb 'to play Lacrosse' is </w:t>
            </w:r>
            <w:r>
              <w:rPr>
                <w:i/>
                <w:iCs/>
              </w:rPr>
              <w:t>baaga'adowe</w:t>
            </w:r>
            <w:r>
              <w:t xml:space="preserve"> (Baggataway [sic]).</w:t>
            </w:r>
            <w:hyperlink r:id="rId27" w:anchor="cite_note-3" w:history="1">
              <w:r>
                <w:rPr>
                  <w:color w:val="0000FF"/>
                  <w:u w:val="single"/>
                  <w:vertAlign w:val="superscript"/>
                </w:rPr>
                <w:t>[4]</w:t>
              </w:r>
            </w:hyperlink>
          </w:p>
          <w:p w:rsidR="00283FEF" w:rsidRDefault="00283FEF" w:rsidP="00283FEF">
            <w:pPr>
              <w:pStyle w:val="NormalWeb"/>
            </w:pPr>
            <w:r>
              <w:t>Lacrosse played significant role in the community and religious life of tribes across the continent for many years. Early lacrosse was characterized by deep spiritual involvement, befitting the spirit of combat in which it was undertaken. Those who took part did so in the role of warriors, with the goal of bringing glory and honor to themselves and their tribes.</w:t>
            </w:r>
            <w:hyperlink r:id="rId28" w:anchor="cite_note-4" w:history="1">
              <w:r>
                <w:rPr>
                  <w:color w:val="0000FF"/>
                  <w:u w:val="single"/>
                  <w:vertAlign w:val="superscript"/>
                </w:rPr>
                <w:t>[5]</w:t>
              </w:r>
            </w:hyperlink>
            <w:r>
              <w:t xml:space="preserve"> The game was said to be played "for the Creator" or was referred to as "The Creator's Game".</w:t>
            </w:r>
          </w:p>
          <w:p w:rsidR="00283FEF" w:rsidRDefault="00283FEF" w:rsidP="00283FEF">
            <w:pPr>
              <w:pStyle w:val="NormalWeb"/>
            </w:pPr>
            <w:r>
              <w:t xml:space="preserve">The </w:t>
            </w:r>
            <w:hyperlink r:id="rId29" w:tooltip="France" w:history="1">
              <w:r w:rsidRPr="006424D6">
                <w:rPr>
                  <w:rStyle w:val="Hyperlink"/>
                </w:rPr>
                <w:t>French</w:t>
              </w:r>
            </w:hyperlink>
            <w:r>
              <w:t xml:space="preserve"> </w:t>
            </w:r>
            <w:hyperlink r:id="rId30" w:tooltip="Jesuit missions in North America" w:history="1">
              <w:r w:rsidRPr="006424D6">
                <w:rPr>
                  <w:rStyle w:val="Hyperlink"/>
                </w:rPr>
                <w:t>Jesuit</w:t>
              </w:r>
            </w:hyperlink>
            <w:r>
              <w:t xml:space="preserve"> missionary, </w:t>
            </w:r>
            <w:hyperlink r:id="rId31" w:tooltip="Jean de Brébeuf" w:history="1">
              <w:r w:rsidRPr="006424D6">
                <w:rPr>
                  <w:rStyle w:val="Hyperlink"/>
                </w:rPr>
                <w:t>Jean de Brébeuf</w:t>
              </w:r>
            </w:hyperlink>
            <w:r>
              <w:t xml:space="preserve">, saw </w:t>
            </w:r>
            <w:hyperlink r:id="rId32" w:tooltip="Iroquois" w:history="1">
              <w:r w:rsidRPr="006424D6">
                <w:rPr>
                  <w:rStyle w:val="Hyperlink"/>
                </w:rPr>
                <w:t>Iroquois</w:t>
              </w:r>
            </w:hyperlink>
            <w:r>
              <w:t xml:space="preserve"> tribesmen play it in 1637 and was the first European to write about the game.</w:t>
            </w:r>
            <w:hyperlink r:id="rId33" w:anchor="cite_note-5" w:history="1">
              <w:r>
                <w:rPr>
                  <w:color w:val="0000FF"/>
                  <w:u w:val="single"/>
                  <w:vertAlign w:val="superscript"/>
                </w:rPr>
                <w:t>[6]</w:t>
              </w:r>
            </w:hyperlink>
            <w:r>
              <w:t xml:space="preserve"> He called it </w:t>
            </w:r>
            <w:r>
              <w:rPr>
                <w:i/>
                <w:iCs/>
              </w:rPr>
              <w:t>la crosse</w:t>
            </w:r>
            <w:r>
              <w:t xml:space="preserve">. Some say the name originated from the French term for </w:t>
            </w:r>
            <w:hyperlink r:id="rId34" w:tooltip="Field hockey" w:history="1">
              <w:r w:rsidRPr="006424D6">
                <w:rPr>
                  <w:rStyle w:val="Hyperlink"/>
                </w:rPr>
                <w:t>field hockey</w:t>
              </w:r>
            </w:hyperlink>
            <w:r>
              <w:t xml:space="preserve">, </w:t>
            </w:r>
            <w:r>
              <w:rPr>
                <w:i/>
                <w:iCs/>
              </w:rPr>
              <w:t>le jeu de la crosse</w:t>
            </w:r>
            <w:r>
              <w:t>.</w:t>
            </w:r>
            <w:hyperlink r:id="rId35" w:anchor="cite_note-6" w:history="1">
              <w:r>
                <w:rPr>
                  <w:color w:val="0000FF"/>
                  <w:u w:val="single"/>
                  <w:vertAlign w:val="superscript"/>
                </w:rPr>
                <w:t>[7]</w:t>
              </w:r>
            </w:hyperlink>
            <w:r>
              <w:t xml:space="preserve"> Others suggest that it was named after the </w:t>
            </w:r>
            <w:hyperlink r:id="rId36" w:tooltip="Crosier" w:history="1">
              <w:r w:rsidRPr="006424D6">
                <w:rPr>
                  <w:rStyle w:val="Hyperlink"/>
                  <w:i/>
                  <w:iCs/>
                </w:rPr>
                <w:t>crosier</w:t>
              </w:r>
            </w:hyperlink>
            <w:r>
              <w:t>, a staff carried by bishops.</w:t>
            </w:r>
            <w:hyperlink r:id="rId37" w:anchor="cite_note-7" w:history="1">
              <w:r>
                <w:rPr>
                  <w:color w:val="0000FF"/>
                  <w:u w:val="single"/>
                  <w:vertAlign w:val="superscript"/>
                </w:rPr>
                <w:t>[8]</w:t>
              </w:r>
            </w:hyperlink>
          </w:p>
          <w:p w:rsidR="00283FEF" w:rsidRDefault="00E919E9" w:rsidP="00283FEF">
            <w:r>
              <w:rPr>
                <w:noProof/>
                <w:color w:val="0000FF"/>
              </w:rPr>
              <w:drawing>
                <wp:inline distT="0" distB="0" distL="0" distR="0">
                  <wp:extent cx="2377440" cy="1310640"/>
                  <wp:effectExtent l="0" t="0" r="3810" b="3810"/>
                  <wp:docPr id="4" name="Picture 4" descr="http://upload.wikimedia.org/wikipedia/commons/thumb/0/06/From_rattlesnake_hunt_to_hockey_page_121_cropped.jpg/250px-From_rattlesnake_hunt_to_hockey_page_121_croppe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6/From_rattlesnake_hunt_to_hockey_page_121_cropped.jpg/250px-From_rattlesnake_hunt_to_hockey_page_121_cropped.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7440" cy="1310640"/>
                          </a:xfrm>
                          <a:prstGeom prst="rect">
                            <a:avLst/>
                          </a:prstGeom>
                          <a:noFill/>
                          <a:ln>
                            <a:noFill/>
                          </a:ln>
                        </pic:spPr>
                      </pic:pic>
                    </a:graphicData>
                  </a:graphic>
                </wp:inline>
              </w:drawing>
            </w:r>
          </w:p>
          <w:p w:rsidR="00283FEF" w:rsidRDefault="00E919E9" w:rsidP="00283FEF">
            <w:r>
              <w:rPr>
                <w:noProof/>
                <w:color w:val="0000FF"/>
              </w:rPr>
              <w:drawing>
                <wp:inline distT="0" distB="0" distL="0" distR="0">
                  <wp:extent cx="144780" cy="106680"/>
                  <wp:effectExtent l="0" t="0" r="7620" b="7620"/>
                  <wp:docPr id="5" name="Picture 5" descr="http://bits.wikimedia.org/skins-1.5/common/images/magnify-clip.png">
                    <a:hlinkClick xmlns:a="http://schemas.openxmlformats.org/drawingml/2006/main" r:id="rId3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38" tooltip="Enlarge"/>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283FEF" w:rsidRDefault="00E919E9" w:rsidP="00283FEF">
            <w:hyperlink r:id="rId41" w:tooltip="Richmond Hill, Ontario" w:history="1">
              <w:r w:rsidR="00283FEF" w:rsidRPr="006424D6">
                <w:rPr>
                  <w:rStyle w:val="Hyperlink"/>
                </w:rPr>
                <w:t>Richmond Hill</w:t>
              </w:r>
            </w:hyperlink>
            <w:r w:rsidR="00283FEF">
              <w:t xml:space="preserve"> "Young Canadians" lacrosse team, 1885.</w:t>
            </w:r>
          </w:p>
          <w:p w:rsidR="00283FEF" w:rsidRDefault="00283FEF" w:rsidP="00283FEF">
            <w:pPr>
              <w:pStyle w:val="NormalWeb"/>
            </w:pPr>
            <w:r>
              <w:t xml:space="preserve">In 1856, </w:t>
            </w:r>
            <w:hyperlink r:id="rId42" w:tooltip="William George Beers" w:history="1">
              <w:r w:rsidRPr="006424D6">
                <w:rPr>
                  <w:rStyle w:val="Hyperlink"/>
                </w:rPr>
                <w:t>William George Beers</w:t>
              </w:r>
            </w:hyperlink>
            <w:r>
              <w:t xml:space="preserve">, a </w:t>
            </w:r>
            <w:hyperlink r:id="rId43" w:tooltip="Canada" w:history="1">
              <w:r w:rsidRPr="006424D6">
                <w:rPr>
                  <w:rStyle w:val="Hyperlink"/>
                </w:rPr>
                <w:t>Canadian</w:t>
              </w:r>
            </w:hyperlink>
            <w:r>
              <w:t xml:space="preserve"> </w:t>
            </w:r>
            <w:hyperlink r:id="rId44" w:tooltip="Dentist" w:history="1">
              <w:r w:rsidRPr="006424D6">
                <w:rPr>
                  <w:rStyle w:val="Hyperlink"/>
                </w:rPr>
                <w:t>dentist</w:t>
              </w:r>
            </w:hyperlink>
            <w:r>
              <w:t xml:space="preserve">, founded the </w:t>
            </w:r>
            <w:hyperlink r:id="rId45" w:tooltip="Montreal Lacrosse Club" w:history="1">
              <w:r w:rsidRPr="006424D6">
                <w:rPr>
                  <w:rStyle w:val="Hyperlink"/>
                </w:rPr>
                <w:t>Montreal Lacrosse Club</w:t>
              </w:r>
            </w:hyperlink>
            <w:r>
              <w:t>. In 1867 he codified the game, shortening the length of each game and reducing the number of players to twelve per team.</w:t>
            </w:r>
            <w:hyperlink r:id="rId46" w:anchor="cite_note-STX-2" w:history="1">
              <w:r>
                <w:rPr>
                  <w:color w:val="0000FF"/>
                  <w:u w:val="single"/>
                  <w:vertAlign w:val="superscript"/>
                </w:rPr>
                <w:t>[3]</w:t>
              </w:r>
            </w:hyperlink>
            <w:r>
              <w:t xml:space="preserve"> The first game played under Beers' rules was at </w:t>
            </w:r>
            <w:hyperlink r:id="rId47" w:tooltip="Upper Canada College" w:history="1">
              <w:r w:rsidRPr="006424D6">
                <w:rPr>
                  <w:rStyle w:val="Hyperlink"/>
                </w:rPr>
                <w:t>Upper Canada College</w:t>
              </w:r>
            </w:hyperlink>
            <w:r>
              <w:t xml:space="preserve"> in 1867, with Upper Canada College losing to the Toronto Cricket Club by a score of 3–1. By the 20th century, </w:t>
            </w:r>
            <w:hyperlink r:id="rId48" w:tooltip="High school" w:history="1">
              <w:r w:rsidRPr="006424D6">
                <w:rPr>
                  <w:rStyle w:val="Hyperlink"/>
                </w:rPr>
                <w:t>high schools</w:t>
              </w:r>
            </w:hyperlink>
            <w:r>
              <w:t xml:space="preserve">, </w:t>
            </w:r>
            <w:hyperlink r:id="rId49" w:tooltip="College" w:history="1">
              <w:r w:rsidRPr="006424D6">
                <w:rPr>
                  <w:rStyle w:val="Hyperlink"/>
                </w:rPr>
                <w:t>colleges</w:t>
              </w:r>
            </w:hyperlink>
            <w:r>
              <w:t xml:space="preserve">, and </w:t>
            </w:r>
            <w:hyperlink r:id="rId50" w:tooltip="University" w:history="1">
              <w:r w:rsidRPr="006424D6">
                <w:rPr>
                  <w:rStyle w:val="Hyperlink"/>
                </w:rPr>
                <w:t>universities</w:t>
              </w:r>
            </w:hyperlink>
            <w:r>
              <w:t xml:space="preserve"> began playing the game. Lacrosse was contested as a demonstration sport in the </w:t>
            </w:r>
            <w:hyperlink r:id="rId51" w:tooltip="1928 Summer Olympics" w:history="1">
              <w:r w:rsidRPr="006424D6">
                <w:rPr>
                  <w:rStyle w:val="Hyperlink"/>
                </w:rPr>
                <w:t>1928</w:t>
              </w:r>
            </w:hyperlink>
            <w:r>
              <w:t xml:space="preserve"> and </w:t>
            </w:r>
            <w:hyperlink r:id="rId52" w:tooltip="1932 Summer Olympics" w:history="1">
              <w:r w:rsidRPr="006424D6">
                <w:rPr>
                  <w:rStyle w:val="Hyperlink"/>
                </w:rPr>
                <w:t>1932</w:t>
              </w:r>
            </w:hyperlink>
            <w:r>
              <w:t xml:space="preserve"> </w:t>
            </w:r>
            <w:hyperlink r:id="rId53" w:tooltip="Summer Olympic Games" w:history="1">
              <w:r w:rsidRPr="006424D6">
                <w:rPr>
                  <w:rStyle w:val="Hyperlink"/>
                </w:rPr>
                <w:t>Olympics</w:t>
              </w:r>
            </w:hyperlink>
            <w:r>
              <w:t xml:space="preserve">. On each occasion, a playoff was held to determine the American representative to the Olympics and on each occasion the playoffs were won by the </w:t>
            </w:r>
            <w:hyperlink r:id="rId54" w:tooltip="Johns Hopkins Blue Jays men's lacrosse" w:history="1">
              <w:r w:rsidRPr="006424D6">
                <w:rPr>
                  <w:rStyle w:val="Hyperlink"/>
                </w:rPr>
                <w:t>Johns Hopkins Blue Jays</w:t>
              </w:r>
            </w:hyperlink>
            <w:r>
              <w:t>.</w:t>
            </w:r>
            <w:hyperlink r:id="rId55" w:anchor="cite_note-8" w:history="1">
              <w:r>
                <w:rPr>
                  <w:color w:val="0000FF"/>
                  <w:u w:val="single"/>
                  <w:vertAlign w:val="superscript"/>
                </w:rPr>
                <w:t>[9]</w:t>
              </w:r>
            </w:hyperlink>
          </w:p>
          <w:p w:rsidR="00283FEF" w:rsidRDefault="00283FEF" w:rsidP="00283FEF">
            <w:pPr>
              <w:pStyle w:val="NormalWeb"/>
            </w:pPr>
            <w:r>
              <w:t xml:space="preserve">In the </w:t>
            </w:r>
            <w:hyperlink r:id="rId56" w:tooltip="United States" w:history="1">
              <w:r w:rsidRPr="006424D6">
                <w:rPr>
                  <w:rStyle w:val="Hyperlink"/>
                </w:rPr>
                <w:t>United States</w:t>
              </w:r>
            </w:hyperlink>
            <w:r>
              <w:t xml:space="preserve">, lacrosse had primarily been a regional sport centered in and around </w:t>
            </w:r>
            <w:hyperlink r:id="rId57" w:tooltip="Colorado" w:history="1">
              <w:r w:rsidRPr="006424D6">
                <w:rPr>
                  <w:rStyle w:val="Hyperlink"/>
                </w:rPr>
                <w:t>Colorado</w:t>
              </w:r>
            </w:hyperlink>
            <w:r>
              <w:t xml:space="preserve">, </w:t>
            </w:r>
            <w:hyperlink r:id="rId58" w:tooltip="Florida" w:history="1">
              <w:r w:rsidRPr="006424D6">
                <w:rPr>
                  <w:rStyle w:val="Hyperlink"/>
                </w:rPr>
                <w:t>Florida</w:t>
              </w:r>
            </w:hyperlink>
            <w:r>
              <w:t xml:space="preserve">, upstate </w:t>
            </w:r>
            <w:hyperlink r:id="rId59" w:tooltip="New York" w:history="1">
              <w:r w:rsidRPr="006424D6">
                <w:rPr>
                  <w:rStyle w:val="Hyperlink"/>
                </w:rPr>
                <w:t>New York</w:t>
              </w:r>
            </w:hyperlink>
            <w:r>
              <w:t xml:space="preserve">, </w:t>
            </w:r>
            <w:hyperlink r:id="rId60" w:tooltip="Texas" w:history="1">
              <w:r w:rsidRPr="006424D6">
                <w:rPr>
                  <w:rStyle w:val="Hyperlink"/>
                </w:rPr>
                <w:t>Texas</w:t>
              </w:r>
            </w:hyperlink>
            <w:r>
              <w:t xml:space="preserve">, and </w:t>
            </w:r>
            <w:hyperlink r:id="rId61" w:tooltip="Mid-Atlantic states" w:history="1">
              <w:r w:rsidRPr="006424D6">
                <w:rPr>
                  <w:rStyle w:val="Hyperlink"/>
                </w:rPr>
                <w:t>mid-Atlantic states</w:t>
              </w:r>
            </w:hyperlink>
            <w:r>
              <w:t xml:space="preserve">. In recent years, its popularity has started to spread south to </w:t>
            </w:r>
            <w:hyperlink r:id="rId62" w:tooltip="Georgia (U.S. state)" w:history="1">
              <w:r w:rsidRPr="006424D6">
                <w:rPr>
                  <w:rStyle w:val="Hyperlink"/>
                </w:rPr>
                <w:t>Georgia</w:t>
              </w:r>
            </w:hyperlink>
            <w:r>
              <w:t xml:space="preserve">, </w:t>
            </w:r>
            <w:hyperlink r:id="rId63" w:tooltip="North Carolina (U.S. state)" w:history="1">
              <w:r w:rsidRPr="006424D6">
                <w:rPr>
                  <w:rStyle w:val="Hyperlink"/>
                </w:rPr>
                <w:t>North Carolina</w:t>
              </w:r>
            </w:hyperlink>
            <w:r>
              <w:t xml:space="preserve">, </w:t>
            </w:r>
            <w:hyperlink r:id="rId64" w:tooltip="Alabama" w:history="1">
              <w:r w:rsidRPr="006424D6">
                <w:rPr>
                  <w:rStyle w:val="Hyperlink"/>
                </w:rPr>
                <w:t>Alabama</w:t>
              </w:r>
            </w:hyperlink>
            <w:r>
              <w:t xml:space="preserve">, and the Midwest. Lacrosse is the fastest growing sport in the midwest currently. The sport has gained increasing visibility in the media, with a growth of </w:t>
            </w:r>
            <w:hyperlink r:id="rId65" w:tooltip="College" w:history="1">
              <w:r w:rsidRPr="006424D6">
                <w:rPr>
                  <w:rStyle w:val="Hyperlink"/>
                </w:rPr>
                <w:t>college</w:t>
              </w:r>
            </w:hyperlink>
            <w:r>
              <w:t xml:space="preserve">, </w:t>
            </w:r>
            <w:hyperlink r:id="rId66" w:tooltip="High school" w:history="1">
              <w:r w:rsidRPr="006424D6">
                <w:rPr>
                  <w:rStyle w:val="Hyperlink"/>
                </w:rPr>
                <w:t>high school</w:t>
              </w:r>
            </w:hyperlink>
            <w:r>
              <w:t xml:space="preserve">, and youth programs throughout the country. The NCAA Men's Lacrosse Championship has the highest attendance of any </w:t>
            </w:r>
            <w:hyperlink r:id="rId67" w:tooltip="Category:NCAA Championships (page does not exist)" w:history="1">
              <w:r>
                <w:rPr>
                  <w:rStyle w:val="Hyperlink"/>
                  <w:color w:val="CC2200"/>
                </w:rPr>
                <w:t>NCAA Championship</w:t>
              </w:r>
            </w:hyperlink>
            <w:r>
              <w:t xml:space="preserve">, outdrawing the </w:t>
            </w:r>
            <w:hyperlink r:id="rId68" w:tooltip="Final Four" w:history="1">
              <w:r w:rsidRPr="006424D6">
                <w:rPr>
                  <w:rStyle w:val="Hyperlink"/>
                </w:rPr>
                <w:t>Final Four</w:t>
              </w:r>
            </w:hyperlink>
            <w:r>
              <w:t xml:space="preserve"> of </w:t>
            </w:r>
            <w:hyperlink r:id="rId69" w:tooltip="NCAA Men's Division I Basketball Championship" w:history="1">
              <w:r w:rsidRPr="006424D6">
                <w:rPr>
                  <w:rStyle w:val="Hyperlink"/>
                </w:rPr>
                <w:t>men's basketball</w:t>
              </w:r>
            </w:hyperlink>
            <w:r>
              <w:t>.</w:t>
            </w:r>
            <w:hyperlink r:id="rId70" w:anchor="cite_note-9" w:history="1">
              <w:r>
                <w:rPr>
                  <w:color w:val="0000FF"/>
                  <w:u w:val="single"/>
                  <w:vertAlign w:val="superscript"/>
                </w:rPr>
                <w:t>[10]</w:t>
              </w:r>
            </w:hyperlink>
            <w:r>
              <w:t xml:space="preserve"> The growth of lacrosse was also facilitated by the introduction of plastic stick heads in the 1970s by </w:t>
            </w:r>
            <w:hyperlink r:id="rId71" w:tooltip="Baltimore" w:history="1">
              <w:r w:rsidRPr="006424D6">
                <w:rPr>
                  <w:rStyle w:val="Hyperlink"/>
                </w:rPr>
                <w:t>Baltimore</w:t>
              </w:r>
            </w:hyperlink>
            <w:r>
              <w:t xml:space="preserve">-based </w:t>
            </w:r>
            <w:hyperlink r:id="rId72" w:tooltip="STX" w:history="1">
              <w:r w:rsidRPr="006424D6">
                <w:rPr>
                  <w:rStyle w:val="Hyperlink"/>
                </w:rPr>
                <w:t>STX</w:t>
              </w:r>
            </w:hyperlink>
            <w:r>
              <w:t>. This innovation reduced the weight and cost of the lacrosse stick. It also allowed for faster passes and game play than traditional wooden sticks.</w:t>
            </w:r>
          </w:p>
          <w:p w:rsidR="00283FEF" w:rsidRDefault="00283FEF" w:rsidP="00283FEF">
            <w:pPr>
              <w:pStyle w:val="NormalWeb"/>
            </w:pPr>
            <w:r>
              <w:t xml:space="preserve">Up until the 1930s, all lacrosse was played on large fields outdoors. The owners of Canadian hockey arenas invented a reduced version of the game, called </w:t>
            </w:r>
            <w:hyperlink r:id="rId73" w:tooltip="Box lacrosse" w:history="1">
              <w:r w:rsidRPr="006424D6">
                <w:rPr>
                  <w:rStyle w:val="Hyperlink"/>
                </w:rPr>
                <w:t>box lacrosse</w:t>
              </w:r>
            </w:hyperlink>
            <w:r>
              <w:t xml:space="preserve">, as a means to make more profit from their arena investments. In a relatively short period of time, box lacrosse became the dominant form of the sport in Canada, in part due to the severe winter weather that limited outdoor play. More recently, field lacrosse has witnessed a revival in Canada as the </w:t>
            </w:r>
            <w:hyperlink r:id="rId74" w:tooltip="Canadian University Field Lacrosse Association" w:history="1">
              <w:r w:rsidRPr="006424D6">
                <w:rPr>
                  <w:rStyle w:val="Hyperlink"/>
                </w:rPr>
                <w:t>Canadian University Field Lacrosse Association</w:t>
              </w:r>
            </w:hyperlink>
            <w:r>
              <w:t xml:space="preserve"> (CUFLA) began operating a collegiate men's league in 1985. It now includes 12 varsity teams. In 1994 Canada declared lacrosse its </w:t>
            </w:r>
            <w:hyperlink r:id="rId75" w:tooltip="National Summer Sport (page does not exist)" w:history="1">
              <w:r>
                <w:rPr>
                  <w:rStyle w:val="Hyperlink"/>
                  <w:color w:val="CC2200"/>
                </w:rPr>
                <w:t>National Summer Sport</w:t>
              </w:r>
            </w:hyperlink>
            <w:r>
              <w:t xml:space="preserve"> with the passage of the </w:t>
            </w:r>
            <w:hyperlink r:id="rId76" w:tooltip="s:National Sports of Canada Act" w:history="1">
              <w:r w:rsidRPr="006424D6">
                <w:rPr>
                  <w:rStyle w:val="Hyperlink"/>
                </w:rPr>
                <w:t>National Sports Act (Bill C-212)</w:t>
              </w:r>
            </w:hyperlink>
            <w:r>
              <w:t>.</w:t>
            </w:r>
            <w:hyperlink r:id="rId77" w:anchor="cite_note-10" w:history="1">
              <w:r>
                <w:rPr>
                  <w:color w:val="0000FF"/>
                  <w:u w:val="single"/>
                  <w:vertAlign w:val="superscript"/>
                </w:rPr>
                <w:t>[11]</w:t>
              </w:r>
            </w:hyperlink>
          </w:p>
          <w:p w:rsidR="00283FEF" w:rsidRDefault="00283FEF" w:rsidP="00283FEF">
            <w:pPr>
              <w:pStyle w:val="NormalWeb"/>
            </w:pPr>
            <w:r>
              <w:t xml:space="preserve">In 1987 a men's professional box lacrosse league was started, called the Eagle Pro Box Lacrosse League. This league changed its name to the </w:t>
            </w:r>
            <w:hyperlink r:id="rId78" w:tooltip="Major Indoor Lacrosse League" w:history="1">
              <w:r w:rsidRPr="006424D6">
                <w:rPr>
                  <w:rStyle w:val="Hyperlink"/>
                </w:rPr>
                <w:t>Major Indoor Lacrosse League</w:t>
              </w:r>
            </w:hyperlink>
            <w:r>
              <w:t xml:space="preserve">, then later to the </w:t>
            </w:r>
            <w:hyperlink r:id="rId79" w:tooltip="National Lacrosse League" w:history="1">
              <w:r w:rsidRPr="006424D6">
                <w:rPr>
                  <w:rStyle w:val="Hyperlink"/>
                </w:rPr>
                <w:t>National Lacrosse League</w:t>
              </w:r>
            </w:hyperlink>
            <w:r>
              <w:t xml:space="preserve"> and grew to encompass men's lacrosse clubs in twelve cities throughout the United States and Canada. In the summer of 2001, a men's professional field lacrosse league, known as </w:t>
            </w:r>
            <w:hyperlink r:id="rId80" w:tooltip="Major League Lacrosse" w:history="1">
              <w:r w:rsidRPr="006424D6">
                <w:rPr>
                  <w:rStyle w:val="Hyperlink"/>
                </w:rPr>
                <w:t>Major League Lacrosse</w:t>
              </w:r>
            </w:hyperlink>
            <w:r>
              <w:t xml:space="preserve"> (MLL), was inaugurated. Initially starting with six teams, the MLL has grown to a total of ten clubs located in major metropolitan areas in the United States. On July 4, 2008, Major League Lacrosse set the professional lacrosse attendance record: 20,116 fans attended a game at </w:t>
            </w:r>
            <w:hyperlink r:id="rId81" w:tooltip="Invesco Field" w:history="1">
              <w:r w:rsidRPr="006424D6">
                <w:rPr>
                  <w:rStyle w:val="Hyperlink"/>
                </w:rPr>
                <w:t>Invesco Field</w:t>
              </w:r>
            </w:hyperlink>
            <w:r>
              <w:t xml:space="preserve"> in Denver, Colorado. In 2006 a field lacrosse league was developed in Quebec, Canada. Composed of the English colleges, this league came together to become the first official college field lacrosse league in Quebec.</w:t>
            </w:r>
          </w:p>
          <w:p w:rsidR="00283FEF" w:rsidRDefault="00283FEF">
            <w:pPr>
              <w:rPr>
                <w:rFonts w:ascii="Arial Narrow" w:hAnsi="Arial Narrow"/>
                <w:sz w:val="22"/>
              </w:rPr>
            </w:pPr>
          </w:p>
          <w:p w:rsidR="00E22CCD" w:rsidRDefault="00E22CCD">
            <w:pPr>
              <w:rPr>
                <w:rFonts w:ascii="Arial Narrow" w:hAnsi="Arial Narrow"/>
                <w:sz w:val="22"/>
              </w:rPr>
            </w:pPr>
          </w:p>
          <w:p w:rsidR="00E22CCD" w:rsidRDefault="00E22CCD">
            <w:pPr>
              <w:rPr>
                <w:rFonts w:ascii="Arial Narrow" w:hAnsi="Arial Narrow"/>
                <w:sz w:val="22"/>
              </w:rPr>
            </w:pPr>
          </w:p>
          <w:p w:rsidR="00E22CCD" w:rsidRDefault="00E22CCD">
            <w:pPr>
              <w:rPr>
                <w:rFonts w:ascii="Arial Narrow" w:hAnsi="Arial Narrow"/>
                <w:sz w:val="22"/>
              </w:rPr>
            </w:pPr>
          </w:p>
          <w:p w:rsidR="00E22CCD" w:rsidRDefault="00E22CCD">
            <w:pPr>
              <w:rPr>
                <w:rFonts w:ascii="Arial Narrow" w:hAnsi="Arial Narrow"/>
                <w:sz w:val="22"/>
              </w:rPr>
            </w:pPr>
          </w:p>
        </w:tc>
      </w:tr>
      <w:tr w:rsidR="00E22CCD">
        <w:trPr>
          <w:cantSplit/>
        </w:trPr>
        <w:tc>
          <w:tcPr>
            <w:tcW w:w="1800" w:type="dxa"/>
            <w:vMerge/>
          </w:tcPr>
          <w:p w:rsidR="00E22CCD" w:rsidRDefault="00E22CCD">
            <w:pPr>
              <w:rPr>
                <w:rFonts w:ascii="Arial Narrow" w:hAnsi="Arial Narrow"/>
                <w:b/>
              </w:rPr>
            </w:pPr>
          </w:p>
        </w:tc>
        <w:tc>
          <w:tcPr>
            <w:tcW w:w="1800" w:type="dxa"/>
          </w:tcPr>
          <w:p w:rsidR="00E22CCD" w:rsidRDefault="00283FEF">
            <w:pPr>
              <w:rPr>
                <w:rFonts w:ascii="Arial Narrow" w:hAnsi="Arial Narrow"/>
                <w:b/>
              </w:rPr>
            </w:pPr>
            <w:r>
              <w:rPr>
                <w:rFonts w:ascii="Arial Narrow" w:hAnsi="Arial Narrow"/>
                <w:b/>
              </w:rPr>
              <w:t>Lesson Order</w:t>
            </w:r>
          </w:p>
        </w:tc>
        <w:tc>
          <w:tcPr>
            <w:tcW w:w="6768" w:type="dxa"/>
          </w:tcPr>
          <w:p w:rsidR="00E22CCD" w:rsidRDefault="00E22CCD">
            <w:pPr>
              <w:rPr>
                <w:rFonts w:ascii="Arial Narrow" w:hAnsi="Arial Narrow"/>
                <w:sz w:val="22"/>
              </w:rPr>
            </w:pPr>
          </w:p>
          <w:p w:rsidR="00E22CCD" w:rsidRDefault="00283FEF" w:rsidP="00283FEF">
            <w:pPr>
              <w:ind w:left="720"/>
              <w:rPr>
                <w:rFonts w:ascii="Arial Narrow" w:hAnsi="Arial Narrow"/>
                <w:sz w:val="22"/>
              </w:rPr>
            </w:pPr>
            <w:r>
              <w:rPr>
                <w:rFonts w:ascii="Arial Narrow" w:hAnsi="Arial Narrow"/>
                <w:sz w:val="22"/>
              </w:rPr>
              <w:t>1.Cradling, Picking Up, and Pivoting</w:t>
            </w:r>
          </w:p>
          <w:p w:rsidR="00283FEF" w:rsidRDefault="00283FEF" w:rsidP="00283FEF">
            <w:pPr>
              <w:ind w:left="720"/>
              <w:rPr>
                <w:rFonts w:ascii="Arial Narrow" w:hAnsi="Arial Narrow"/>
                <w:sz w:val="22"/>
              </w:rPr>
            </w:pPr>
            <w:r>
              <w:rPr>
                <w:rFonts w:ascii="Arial Narrow" w:hAnsi="Arial Narrow"/>
                <w:sz w:val="22"/>
              </w:rPr>
              <w:t>2. Overarm throw and Catch</w:t>
            </w:r>
          </w:p>
          <w:p w:rsidR="00283FEF" w:rsidRDefault="00283FEF" w:rsidP="00283FEF">
            <w:pPr>
              <w:numPr>
                <w:ilvl w:val="0"/>
                <w:numId w:val="16"/>
              </w:numPr>
              <w:rPr>
                <w:rFonts w:ascii="Arial Narrow" w:hAnsi="Arial Narrow"/>
                <w:sz w:val="22"/>
              </w:rPr>
            </w:pPr>
            <w:r>
              <w:rPr>
                <w:rFonts w:ascii="Arial Narrow" w:hAnsi="Arial Narrow"/>
                <w:sz w:val="22"/>
              </w:rPr>
              <w:t xml:space="preserve">Cognitive goals:  </w:t>
            </w:r>
            <w:r w:rsidR="00C3443E">
              <w:rPr>
                <w:rFonts w:ascii="Arial Narrow" w:hAnsi="Arial Narrow"/>
                <w:sz w:val="22"/>
              </w:rPr>
              <w:t xml:space="preserve">Students will learn </w:t>
            </w:r>
            <w:r>
              <w:rPr>
                <w:rFonts w:ascii="Arial Narrow" w:hAnsi="Arial Narrow"/>
                <w:sz w:val="22"/>
              </w:rPr>
              <w:t>why they must cradle the ball  on reception, that they gain strength and power by using their stick as a lever, and their follow through determines the direction of the pass.</w:t>
            </w:r>
          </w:p>
          <w:p w:rsidR="00283FEF" w:rsidRDefault="00283FEF" w:rsidP="00283FEF">
            <w:pPr>
              <w:ind w:left="720"/>
              <w:rPr>
                <w:rFonts w:ascii="Arial Narrow" w:hAnsi="Arial Narrow"/>
                <w:sz w:val="22"/>
              </w:rPr>
            </w:pPr>
            <w:r>
              <w:rPr>
                <w:rFonts w:ascii="Arial Narrow" w:hAnsi="Arial Narrow"/>
                <w:sz w:val="22"/>
              </w:rPr>
              <w:t>3. Moving to Pass</w:t>
            </w:r>
          </w:p>
          <w:p w:rsidR="00C3443E" w:rsidRDefault="00283FEF" w:rsidP="00C3443E">
            <w:pPr>
              <w:numPr>
                <w:ilvl w:val="0"/>
                <w:numId w:val="16"/>
              </w:numPr>
              <w:rPr>
                <w:rFonts w:ascii="Arial Narrow" w:hAnsi="Arial Narrow"/>
                <w:sz w:val="22"/>
              </w:rPr>
            </w:pPr>
            <w:r>
              <w:rPr>
                <w:rFonts w:ascii="Arial Narrow" w:hAnsi="Arial Narrow"/>
                <w:sz w:val="22"/>
              </w:rPr>
              <w:t xml:space="preserve">Cognitive goals: </w:t>
            </w:r>
            <w:r w:rsidR="00C3443E">
              <w:rPr>
                <w:rFonts w:ascii="Arial Narrow" w:hAnsi="Arial Narrow"/>
                <w:sz w:val="22"/>
              </w:rPr>
              <w:t>Students will learn how the lever action of their pass helps with power and how to change the direction of their pass.</w:t>
            </w:r>
          </w:p>
          <w:p w:rsidR="00C3443E" w:rsidRDefault="00C3443E" w:rsidP="00C3443E">
            <w:pPr>
              <w:ind w:left="720"/>
              <w:rPr>
                <w:rFonts w:ascii="Arial Narrow" w:hAnsi="Arial Narrow"/>
                <w:sz w:val="22"/>
              </w:rPr>
            </w:pPr>
            <w:r>
              <w:rPr>
                <w:rFonts w:ascii="Arial Narrow" w:hAnsi="Arial Narrow"/>
                <w:sz w:val="22"/>
              </w:rPr>
              <w:t>4. Checking and Keep Away</w:t>
            </w:r>
          </w:p>
          <w:p w:rsidR="00C3443E" w:rsidRDefault="00C3443E" w:rsidP="00C3443E">
            <w:pPr>
              <w:ind w:left="720"/>
              <w:rPr>
                <w:rFonts w:ascii="Arial Narrow" w:hAnsi="Arial Narrow"/>
                <w:sz w:val="22"/>
              </w:rPr>
            </w:pPr>
            <w:r>
              <w:rPr>
                <w:rFonts w:ascii="Arial Narrow" w:hAnsi="Arial Narrow"/>
                <w:sz w:val="22"/>
              </w:rPr>
              <w:t>5. Mini Game</w:t>
            </w:r>
          </w:p>
          <w:p w:rsidR="00C3443E" w:rsidRPr="00C3443E" w:rsidRDefault="00C3443E" w:rsidP="00C3443E">
            <w:pPr>
              <w:ind w:left="720"/>
              <w:rPr>
                <w:rFonts w:ascii="Arial Narrow" w:hAnsi="Arial Narrow"/>
                <w:sz w:val="22"/>
              </w:rPr>
            </w:pPr>
            <w:r>
              <w:rPr>
                <w:rFonts w:ascii="Arial Narrow" w:hAnsi="Arial Narrow"/>
                <w:sz w:val="22"/>
              </w:rPr>
              <w:t>6. Tournament Play</w:t>
            </w:r>
          </w:p>
          <w:p w:rsidR="00E22CCD" w:rsidRDefault="00E22CCD">
            <w:pPr>
              <w:rPr>
                <w:rFonts w:ascii="Arial Narrow" w:hAnsi="Arial Narrow"/>
                <w:sz w:val="22"/>
              </w:rPr>
            </w:pPr>
          </w:p>
        </w:tc>
      </w:tr>
      <w:tr w:rsidR="00E22CCD">
        <w:trPr>
          <w:cantSplit/>
        </w:trPr>
        <w:tc>
          <w:tcPr>
            <w:tcW w:w="1800" w:type="dxa"/>
            <w:vMerge/>
          </w:tcPr>
          <w:p w:rsidR="00E22CCD" w:rsidRDefault="00E22CCD">
            <w:pPr>
              <w:rPr>
                <w:rFonts w:ascii="Arial Narrow" w:hAnsi="Arial Narrow"/>
                <w:b/>
              </w:rPr>
            </w:pPr>
          </w:p>
        </w:tc>
        <w:tc>
          <w:tcPr>
            <w:tcW w:w="1800" w:type="dxa"/>
          </w:tcPr>
          <w:p w:rsidR="00E22CCD" w:rsidRDefault="00C3443E">
            <w:pPr>
              <w:rPr>
                <w:rFonts w:ascii="Arial Narrow" w:hAnsi="Arial Narrow"/>
                <w:b/>
              </w:rPr>
            </w:pPr>
            <w:r>
              <w:rPr>
                <w:rFonts w:ascii="Arial Narrow" w:hAnsi="Arial Narrow"/>
                <w:b/>
              </w:rPr>
              <w:t>Formative Assessments</w:t>
            </w:r>
          </w:p>
        </w:tc>
        <w:tc>
          <w:tcPr>
            <w:tcW w:w="6768" w:type="dxa"/>
          </w:tcPr>
          <w:p w:rsidR="00E22CCD" w:rsidRDefault="00E22CCD">
            <w:pPr>
              <w:rPr>
                <w:rFonts w:ascii="Arial Narrow" w:hAnsi="Arial Narrow"/>
                <w:sz w:val="22"/>
              </w:rPr>
            </w:pPr>
          </w:p>
          <w:p w:rsidR="00E22CCD" w:rsidRDefault="00E22CCD">
            <w:pPr>
              <w:rPr>
                <w:rFonts w:ascii="Arial Narrow" w:hAnsi="Arial Narrow"/>
                <w:sz w:val="22"/>
              </w:rPr>
            </w:pPr>
          </w:p>
          <w:p w:rsidR="00E22CCD" w:rsidRDefault="00C3443E" w:rsidP="00C3443E">
            <w:pPr>
              <w:numPr>
                <w:ilvl w:val="0"/>
                <w:numId w:val="16"/>
              </w:numPr>
              <w:rPr>
                <w:rFonts w:ascii="Arial Narrow" w:hAnsi="Arial Narrow"/>
                <w:sz w:val="22"/>
              </w:rPr>
            </w:pPr>
            <w:r>
              <w:rPr>
                <w:rFonts w:ascii="Arial Narrow" w:hAnsi="Arial Narrow"/>
                <w:sz w:val="22"/>
              </w:rPr>
              <w:t>Observations</w:t>
            </w:r>
          </w:p>
          <w:p w:rsidR="00C3443E" w:rsidRDefault="00C3443E" w:rsidP="00C3443E">
            <w:pPr>
              <w:numPr>
                <w:ilvl w:val="0"/>
                <w:numId w:val="16"/>
              </w:numPr>
              <w:rPr>
                <w:rFonts w:ascii="Arial Narrow" w:hAnsi="Arial Narrow"/>
                <w:sz w:val="22"/>
              </w:rPr>
            </w:pPr>
            <w:r>
              <w:rPr>
                <w:rFonts w:ascii="Arial Narrow" w:hAnsi="Arial Narrow"/>
                <w:sz w:val="22"/>
              </w:rPr>
              <w:t>Practice skills tests</w:t>
            </w:r>
          </w:p>
          <w:p w:rsidR="00C3443E" w:rsidRDefault="00C3443E" w:rsidP="00C3443E">
            <w:pPr>
              <w:numPr>
                <w:ilvl w:val="0"/>
                <w:numId w:val="16"/>
              </w:numPr>
              <w:rPr>
                <w:rFonts w:ascii="Arial Narrow" w:hAnsi="Arial Narrow"/>
                <w:sz w:val="22"/>
              </w:rPr>
            </w:pPr>
            <w:r>
              <w:rPr>
                <w:rFonts w:ascii="Arial Narrow" w:hAnsi="Arial Narrow"/>
                <w:sz w:val="22"/>
              </w:rPr>
              <w:t>Self/partner assessments</w:t>
            </w:r>
          </w:p>
          <w:p w:rsidR="00C3443E" w:rsidRDefault="00C3443E" w:rsidP="00C3443E">
            <w:pPr>
              <w:numPr>
                <w:ilvl w:val="0"/>
                <w:numId w:val="16"/>
              </w:numPr>
              <w:rPr>
                <w:rFonts w:ascii="Arial Narrow" w:hAnsi="Arial Narrow"/>
                <w:sz w:val="22"/>
              </w:rPr>
            </w:pPr>
            <w:r>
              <w:rPr>
                <w:rFonts w:ascii="Arial Narrow" w:hAnsi="Arial Narrow"/>
                <w:sz w:val="22"/>
              </w:rPr>
              <w:t>Small sided games with modified rules</w:t>
            </w:r>
          </w:p>
          <w:p w:rsidR="00E22CCD" w:rsidRDefault="00E22CCD">
            <w:pPr>
              <w:rPr>
                <w:rFonts w:ascii="Arial Narrow" w:hAnsi="Arial Narrow"/>
                <w:sz w:val="22"/>
              </w:rPr>
            </w:pPr>
          </w:p>
        </w:tc>
      </w:tr>
      <w:tr w:rsidR="00E22CCD">
        <w:trPr>
          <w:cantSplit/>
        </w:trPr>
        <w:tc>
          <w:tcPr>
            <w:tcW w:w="1800" w:type="dxa"/>
            <w:vMerge/>
          </w:tcPr>
          <w:p w:rsidR="00E22CCD" w:rsidRDefault="00E22CCD">
            <w:pPr>
              <w:rPr>
                <w:rFonts w:ascii="Arial Narrow" w:hAnsi="Arial Narrow"/>
                <w:b/>
              </w:rPr>
            </w:pPr>
          </w:p>
        </w:tc>
        <w:tc>
          <w:tcPr>
            <w:tcW w:w="1800" w:type="dxa"/>
          </w:tcPr>
          <w:p w:rsidR="00E22CCD" w:rsidRDefault="00C3443E">
            <w:pPr>
              <w:rPr>
                <w:rFonts w:ascii="Arial Narrow" w:hAnsi="Arial Narrow"/>
                <w:b/>
              </w:rPr>
            </w:pPr>
            <w:r>
              <w:rPr>
                <w:rFonts w:ascii="Arial Narrow" w:hAnsi="Arial Narrow"/>
                <w:b/>
              </w:rPr>
              <w:t>Summative Assessments</w:t>
            </w:r>
          </w:p>
        </w:tc>
        <w:tc>
          <w:tcPr>
            <w:tcW w:w="6768" w:type="dxa"/>
          </w:tcPr>
          <w:p w:rsidR="00E22CCD" w:rsidRDefault="00C3443E" w:rsidP="00C3443E">
            <w:pPr>
              <w:numPr>
                <w:ilvl w:val="0"/>
                <w:numId w:val="17"/>
              </w:numPr>
              <w:rPr>
                <w:rFonts w:ascii="Arial Narrow" w:hAnsi="Arial Narrow"/>
                <w:sz w:val="20"/>
              </w:rPr>
            </w:pPr>
            <w:r>
              <w:rPr>
                <w:rFonts w:ascii="Arial Narrow" w:hAnsi="Arial Narrow"/>
                <w:sz w:val="20"/>
              </w:rPr>
              <w:t>End of unit skills tests (passing, catching, ball pick up)</w:t>
            </w:r>
          </w:p>
          <w:p w:rsidR="00C3443E" w:rsidRDefault="00C3443E" w:rsidP="00C3443E">
            <w:pPr>
              <w:numPr>
                <w:ilvl w:val="0"/>
                <w:numId w:val="17"/>
              </w:numPr>
              <w:rPr>
                <w:rFonts w:ascii="Arial Narrow" w:hAnsi="Arial Narrow"/>
                <w:sz w:val="20"/>
              </w:rPr>
            </w:pPr>
            <w:r>
              <w:rPr>
                <w:rFonts w:ascii="Arial Narrow" w:hAnsi="Arial Narrow"/>
                <w:sz w:val="20"/>
              </w:rPr>
              <w:t>End of unit analysis of game play (observation by rubric)</w:t>
            </w:r>
          </w:p>
          <w:p w:rsidR="00C3443E" w:rsidRDefault="00C3443E" w:rsidP="00C3443E">
            <w:pPr>
              <w:numPr>
                <w:ilvl w:val="0"/>
                <w:numId w:val="17"/>
              </w:numPr>
              <w:rPr>
                <w:rFonts w:ascii="Arial Narrow" w:hAnsi="Arial Narrow"/>
                <w:sz w:val="20"/>
              </w:rPr>
            </w:pPr>
            <w:r>
              <w:rPr>
                <w:rFonts w:ascii="Arial Narrow" w:hAnsi="Arial Narrow"/>
                <w:sz w:val="20"/>
              </w:rPr>
              <w:t>End of unit written assessment</w:t>
            </w:r>
          </w:p>
          <w:p w:rsidR="00E22CCD" w:rsidRDefault="00E22CCD">
            <w:pPr>
              <w:rPr>
                <w:rFonts w:ascii="Arial Narrow" w:hAnsi="Arial Narrow"/>
                <w:sz w:val="20"/>
              </w:rPr>
            </w:pPr>
          </w:p>
          <w:p w:rsidR="00E22CCD" w:rsidRDefault="00E22CCD">
            <w:pPr>
              <w:rPr>
                <w:rFonts w:ascii="Arial Narrow" w:hAnsi="Arial Narrow"/>
                <w:sz w:val="20"/>
              </w:rPr>
            </w:pPr>
          </w:p>
        </w:tc>
      </w:tr>
      <w:tr w:rsidR="00E22CCD">
        <w:trPr>
          <w:cantSplit/>
        </w:trPr>
        <w:tc>
          <w:tcPr>
            <w:tcW w:w="1800" w:type="dxa"/>
            <w:vMerge/>
          </w:tcPr>
          <w:p w:rsidR="00E22CCD" w:rsidRDefault="00E22CCD">
            <w:pPr>
              <w:rPr>
                <w:rFonts w:ascii="Arial Narrow" w:hAnsi="Arial Narrow"/>
                <w:b/>
              </w:rPr>
            </w:pPr>
          </w:p>
        </w:tc>
        <w:tc>
          <w:tcPr>
            <w:tcW w:w="1800" w:type="dxa"/>
            <w:tcBorders>
              <w:bottom w:val="single" w:sz="4" w:space="0" w:color="auto"/>
            </w:tcBorders>
          </w:tcPr>
          <w:p w:rsidR="00E22CCD" w:rsidRDefault="00C3443E">
            <w:pPr>
              <w:rPr>
                <w:rFonts w:ascii="Arial Narrow" w:hAnsi="Arial Narrow"/>
                <w:b/>
              </w:rPr>
            </w:pPr>
            <w:r>
              <w:rPr>
                <w:rFonts w:ascii="Arial Narrow" w:hAnsi="Arial Narrow"/>
                <w:b/>
              </w:rPr>
              <w:t>Culminating Events</w:t>
            </w:r>
          </w:p>
        </w:tc>
        <w:tc>
          <w:tcPr>
            <w:tcW w:w="6768" w:type="dxa"/>
            <w:tcBorders>
              <w:bottom w:val="single" w:sz="4" w:space="0" w:color="auto"/>
            </w:tcBorders>
          </w:tcPr>
          <w:p w:rsidR="00C3443E" w:rsidRDefault="00C3443E" w:rsidP="00C3443E">
            <w:pPr>
              <w:rPr>
                <w:rFonts w:ascii="Arial Narrow" w:hAnsi="Arial Narrow"/>
                <w:sz w:val="20"/>
              </w:rPr>
            </w:pPr>
            <w:r>
              <w:rPr>
                <w:rFonts w:ascii="Arial Narrow" w:hAnsi="Arial Narrow"/>
                <w:sz w:val="20"/>
              </w:rPr>
              <w:t>Tournament at lunch with all classes invited to register their teams</w:t>
            </w:r>
          </w:p>
          <w:p w:rsidR="00E22CCD" w:rsidRDefault="00E22CCD">
            <w:pPr>
              <w:rPr>
                <w:rFonts w:ascii="Arial Narrow" w:hAnsi="Arial Narrow"/>
                <w:sz w:val="22"/>
              </w:rPr>
            </w:pPr>
          </w:p>
          <w:p w:rsidR="00E22CCD" w:rsidRDefault="00E22CCD">
            <w:pPr>
              <w:rPr>
                <w:rFonts w:ascii="Arial Narrow" w:hAnsi="Arial Narrow"/>
                <w:sz w:val="22"/>
              </w:rPr>
            </w:pPr>
          </w:p>
        </w:tc>
      </w:tr>
      <w:tr w:rsidR="00E22CCD">
        <w:trPr>
          <w:cantSplit/>
        </w:trPr>
        <w:tc>
          <w:tcPr>
            <w:tcW w:w="1800" w:type="dxa"/>
            <w:vMerge/>
          </w:tcPr>
          <w:p w:rsidR="00E22CCD" w:rsidRDefault="00E22CCD">
            <w:pPr>
              <w:rPr>
                <w:rFonts w:ascii="Arial Narrow" w:hAnsi="Arial Narrow"/>
                <w:b/>
              </w:rPr>
            </w:pPr>
          </w:p>
        </w:tc>
        <w:tc>
          <w:tcPr>
            <w:tcW w:w="1800" w:type="dxa"/>
            <w:shd w:val="clear" w:color="auto" w:fill="C0C0C0"/>
          </w:tcPr>
          <w:p w:rsidR="00E22CCD" w:rsidRDefault="00E22CCD">
            <w:pPr>
              <w:rPr>
                <w:rFonts w:ascii="Arial Narrow" w:hAnsi="Arial Narrow"/>
                <w:b/>
              </w:rPr>
            </w:pPr>
            <w:r>
              <w:rPr>
                <w:rFonts w:ascii="Arial Narrow" w:hAnsi="Arial Narrow"/>
                <w:b/>
              </w:rPr>
              <w:t>*Monitoring and Feedback</w:t>
            </w:r>
          </w:p>
        </w:tc>
        <w:tc>
          <w:tcPr>
            <w:tcW w:w="6768" w:type="dxa"/>
            <w:shd w:val="clear" w:color="auto" w:fill="C0C0C0"/>
          </w:tcPr>
          <w:p w:rsidR="00E22CCD" w:rsidRDefault="00E22CCD">
            <w:pPr>
              <w:numPr>
                <w:ilvl w:val="0"/>
                <w:numId w:val="6"/>
              </w:numPr>
              <w:rPr>
                <w:rFonts w:ascii="Arial Narrow" w:hAnsi="Arial Narrow"/>
              </w:rPr>
            </w:pPr>
            <w:r>
              <w:rPr>
                <w:rFonts w:ascii="Arial Narrow" w:hAnsi="Arial Narrow"/>
              </w:rPr>
              <w:t xml:space="preserve">Teacher will interact with students, during all parts of the lesson, to give helpful feedback. </w:t>
            </w:r>
          </w:p>
          <w:p w:rsidR="000F46BC" w:rsidRDefault="000F46BC">
            <w:pPr>
              <w:numPr>
                <w:ilvl w:val="0"/>
                <w:numId w:val="6"/>
              </w:numPr>
              <w:rPr>
                <w:rFonts w:ascii="Arial Narrow" w:hAnsi="Arial Narrow"/>
              </w:rPr>
            </w:pPr>
            <w:r>
              <w:rPr>
                <w:rFonts w:ascii="Arial Narrow" w:hAnsi="Arial Narrow"/>
              </w:rPr>
              <w:t>Students will self and partner assess throughout the lesson using checklists and rubrics</w:t>
            </w:r>
          </w:p>
          <w:p w:rsidR="000F46BC" w:rsidRDefault="000F46BC">
            <w:pPr>
              <w:numPr>
                <w:ilvl w:val="0"/>
                <w:numId w:val="6"/>
              </w:numPr>
              <w:rPr>
                <w:rFonts w:ascii="Arial Narrow" w:hAnsi="Arial Narrow"/>
              </w:rPr>
            </w:pPr>
            <w:r>
              <w:rPr>
                <w:rFonts w:ascii="Arial Narrow" w:hAnsi="Arial Narrow"/>
              </w:rPr>
              <w:t>Skills tests and written assessments provide feedback</w:t>
            </w:r>
          </w:p>
        </w:tc>
      </w:tr>
    </w:tbl>
    <w:p w:rsidR="00E22CCD" w:rsidRDefault="00E22CCD"/>
    <w:sectPr w:rsidR="00E22CCD">
      <w:headerReference w:type="default" r:id="rId82"/>
      <w:footerReference w:type="default" r:id="rId83"/>
      <w:pgSz w:w="12240" w:h="15840" w:code="1"/>
      <w:pgMar w:top="720" w:right="864" w:bottom="720" w:left="1152"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D6" w:rsidRDefault="006424D6">
      <w:r>
        <w:separator/>
      </w:r>
    </w:p>
  </w:endnote>
  <w:endnote w:type="continuationSeparator" w:id="0">
    <w:p w:rsidR="006424D6" w:rsidRDefault="0064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CD" w:rsidRDefault="00E22CCD">
    <w:pPr>
      <w:pStyle w:val="Footer"/>
      <w:rPr>
        <w:rFonts w:ascii="Arial Narrow" w:hAnsi="Arial Narrow"/>
        <w:color w:val="000000"/>
        <w:sz w:val="18"/>
      </w:rPr>
    </w:pPr>
    <w:r>
      <w:rPr>
        <w:rFonts w:ascii="Arial Narrow" w:hAnsi="Arial Narrow"/>
        <w:color w:val="000000"/>
        <w:sz w:val="18"/>
      </w:rPr>
      <w:fldChar w:fldCharType="begin"/>
    </w:r>
    <w:r>
      <w:rPr>
        <w:rFonts w:ascii="Arial Narrow" w:hAnsi="Arial Narrow"/>
        <w:color w:val="000000"/>
        <w:sz w:val="18"/>
      </w:rPr>
      <w:instrText xml:space="preserve"> DATE \@ "M/d/yyyy" </w:instrText>
    </w:r>
    <w:r>
      <w:rPr>
        <w:rFonts w:ascii="Arial Narrow" w:hAnsi="Arial Narrow"/>
        <w:color w:val="000000"/>
        <w:sz w:val="18"/>
      </w:rPr>
      <w:fldChar w:fldCharType="separate"/>
    </w:r>
    <w:r w:rsidR="00E919E9">
      <w:rPr>
        <w:rFonts w:ascii="Arial Narrow" w:hAnsi="Arial Narrow"/>
        <w:noProof/>
        <w:color w:val="000000"/>
        <w:sz w:val="18"/>
      </w:rPr>
      <w:t>2/28/2011</w:t>
    </w:r>
    <w:r>
      <w:rPr>
        <w:rFonts w:ascii="Arial Narrow" w:hAnsi="Arial Narrow"/>
        <w:color w:val="000000"/>
        <w:sz w:val="18"/>
      </w:rPr>
      <w:fldChar w:fldCharType="end"/>
    </w:r>
    <w:r>
      <w:rPr>
        <w:rFonts w:ascii="Arial Narrow" w:hAnsi="Arial Narrow"/>
        <w:color w:val="000000"/>
        <w:sz w:val="18"/>
      </w:rPr>
      <w:tab/>
    </w:r>
    <w:r>
      <w:rPr>
        <w:rStyle w:val="PageNumber"/>
        <w:rFonts w:ascii="Arial Narrow" w:hAnsi="Arial Narrow"/>
        <w:color w:val="000000"/>
        <w:sz w:val="18"/>
      </w:rPr>
      <w:fldChar w:fldCharType="begin"/>
    </w:r>
    <w:r>
      <w:rPr>
        <w:rStyle w:val="PageNumber"/>
        <w:rFonts w:ascii="Arial Narrow" w:hAnsi="Arial Narrow"/>
        <w:color w:val="000000"/>
        <w:sz w:val="18"/>
      </w:rPr>
      <w:instrText xml:space="preserve"> PAGE </w:instrText>
    </w:r>
    <w:r>
      <w:rPr>
        <w:rStyle w:val="PageNumber"/>
        <w:rFonts w:ascii="Arial Narrow" w:hAnsi="Arial Narrow"/>
        <w:color w:val="000000"/>
        <w:sz w:val="18"/>
      </w:rPr>
      <w:fldChar w:fldCharType="separate"/>
    </w:r>
    <w:r w:rsidR="00E919E9">
      <w:rPr>
        <w:rStyle w:val="PageNumber"/>
        <w:rFonts w:ascii="Arial Narrow" w:hAnsi="Arial Narrow"/>
        <w:noProof/>
        <w:color w:val="000000"/>
        <w:sz w:val="18"/>
      </w:rPr>
      <w:t>1</w:t>
    </w:r>
    <w:r>
      <w:rPr>
        <w:rStyle w:val="PageNumber"/>
        <w:rFonts w:ascii="Arial Narrow" w:hAnsi="Arial Narrow"/>
        <w:color w:val="000000"/>
        <w:sz w:val="18"/>
      </w:rPr>
      <w:fldChar w:fldCharType="end"/>
    </w:r>
    <w:r>
      <w:rPr>
        <w:rStyle w:val="PageNumber"/>
        <w:rFonts w:ascii="Arial Narrow" w:hAnsi="Arial Narrow"/>
        <w:color w:val="000000"/>
        <w:sz w:val="18"/>
      </w:rPr>
      <w:tab/>
    </w:r>
    <w:r>
      <w:rPr>
        <w:rFonts w:ascii="Arial Narrow" w:hAnsi="Arial Narrow"/>
        <w:color w:val="00000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D6" w:rsidRDefault="006424D6">
      <w:r>
        <w:separator/>
      </w:r>
    </w:p>
  </w:footnote>
  <w:footnote w:type="continuationSeparator" w:id="0">
    <w:p w:rsidR="006424D6" w:rsidRDefault="0064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CD" w:rsidRDefault="00E22CCD">
    <w:pPr>
      <w:pStyle w:val="Header"/>
      <w:rPr>
        <w:rFonts w:ascii="Arial Black" w:hAnsi="Arial Black"/>
        <w:b/>
        <w:sz w:val="32"/>
      </w:rPr>
    </w:pPr>
    <w:r>
      <w:rPr>
        <w:rFonts w:ascii="Arial Black" w:hAnsi="Arial Black"/>
        <w:b/>
        <w:sz w:val="32"/>
      </w:rPr>
      <w:t>Planning for Learning: The SUHSD Lesson Model</w:t>
    </w:r>
  </w:p>
  <w:p w:rsidR="00E22CCD" w:rsidRDefault="00E22CCD">
    <w:pPr>
      <w:pStyle w:val="Header"/>
      <w:jc w:val="center"/>
      <w:rPr>
        <w:rFonts w:ascii="Arial Narrow" w:hAnsi="Arial Narrow"/>
        <w:sz w:val="20"/>
      </w:rPr>
    </w:pPr>
    <w:smartTag w:uri="urn:schemas-microsoft-com:office:smarttags" w:element="place">
      <w:smartTag w:uri="urn:schemas-microsoft-com:office:smarttags" w:element="PlaceName">
        <w:r>
          <w:rPr>
            <w:rFonts w:ascii="Arial Narrow" w:hAnsi="Arial Narrow"/>
            <w:sz w:val="20"/>
          </w:rPr>
          <w:t>Sweetwater</w:t>
        </w:r>
      </w:smartTag>
      <w:r>
        <w:rPr>
          <w:rFonts w:ascii="Arial Narrow" w:hAnsi="Arial Narrow"/>
          <w:sz w:val="20"/>
        </w:rPr>
        <w:t xml:space="preserve"> </w:t>
      </w:r>
      <w:smartTag w:uri="urn:schemas-microsoft-com:office:smarttags" w:element="PlaceName">
        <w:r>
          <w:rPr>
            <w:rFonts w:ascii="Arial Narrow" w:hAnsi="Arial Narrow"/>
            <w:sz w:val="20"/>
          </w:rPr>
          <w:t>Union</w:t>
        </w:r>
      </w:smartTag>
      <w:r>
        <w:rPr>
          <w:rFonts w:ascii="Arial Narrow" w:hAnsi="Arial Narrow"/>
          <w:sz w:val="20"/>
        </w:rPr>
        <w:t xml:space="preserve"> </w:t>
      </w:r>
      <w:smartTag w:uri="urn:schemas-microsoft-com:office:smarttags" w:element="PlaceName">
        <w:r>
          <w:rPr>
            <w:rFonts w:ascii="Arial Narrow" w:hAnsi="Arial Narrow"/>
            <w:sz w:val="20"/>
          </w:rPr>
          <w:t>High</w:t>
        </w:r>
      </w:smartTag>
      <w:r>
        <w:rPr>
          <w:rFonts w:ascii="Arial Narrow" w:hAnsi="Arial Narrow"/>
          <w:sz w:val="20"/>
        </w:rPr>
        <w:t xml:space="preserve"> </w:t>
      </w:r>
      <w:smartTag w:uri="urn:schemas-microsoft-com:office:smarttags" w:element="PlaceType">
        <w:r>
          <w:rPr>
            <w:rFonts w:ascii="Arial Narrow" w:hAnsi="Arial Narrow"/>
            <w:sz w:val="20"/>
          </w:rPr>
          <w:t>School District</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3"/>
      </v:shape>
    </w:pict>
  </w:numPicBullet>
  <w:abstractNum w:abstractNumId="0">
    <w:nsid w:val="00000001"/>
    <w:multiLevelType w:val="singleLevel"/>
    <w:tmpl w:val="00000000"/>
    <w:lvl w:ilvl="0">
      <w:numFmt w:val="bullet"/>
      <w:lvlText w:val="-"/>
      <w:lvlJc w:val="left"/>
      <w:pPr>
        <w:tabs>
          <w:tab w:val="num" w:pos="600"/>
        </w:tabs>
        <w:ind w:left="600" w:hanging="360"/>
      </w:pPr>
      <w:rPr>
        <w:rFonts w:ascii="Times New Roman" w:hAnsi="Times New Roman"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00000"/>
    <w:lvl w:ilvl="0">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9303209"/>
    <w:multiLevelType w:val="hybridMultilevel"/>
    <w:tmpl w:val="324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A1797"/>
    <w:multiLevelType w:val="hybridMultilevel"/>
    <w:tmpl w:val="4AA85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785B05"/>
    <w:multiLevelType w:val="hybridMultilevel"/>
    <w:tmpl w:val="1CE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96096"/>
    <w:multiLevelType w:val="hybridMultilevel"/>
    <w:tmpl w:val="4CD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A7C88"/>
    <w:multiLevelType w:val="hybridMultilevel"/>
    <w:tmpl w:val="900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B71"/>
    <w:multiLevelType w:val="hybridMultilevel"/>
    <w:tmpl w:val="28E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85B29"/>
    <w:multiLevelType w:val="hybridMultilevel"/>
    <w:tmpl w:val="F20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42ADD"/>
    <w:multiLevelType w:val="hybridMultilevel"/>
    <w:tmpl w:val="6A8E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E2626"/>
    <w:multiLevelType w:val="hybridMultilevel"/>
    <w:tmpl w:val="69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913DF"/>
    <w:multiLevelType w:val="hybridMultilevel"/>
    <w:tmpl w:val="5E00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4"/>
  </w:num>
  <w:num w:numId="9">
    <w:abstractNumId w:val="16"/>
  </w:num>
  <w:num w:numId="10">
    <w:abstractNumId w:val="13"/>
  </w:num>
  <w:num w:numId="11">
    <w:abstractNumId w:val="12"/>
  </w:num>
  <w:num w:numId="12">
    <w:abstractNumId w:val="11"/>
  </w:num>
  <w:num w:numId="13">
    <w:abstractNumId w:val="9"/>
  </w:num>
  <w:num w:numId="14">
    <w:abstractNumId w:val="1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E"/>
    <w:rsid w:val="000F328F"/>
    <w:rsid w:val="000F46BC"/>
    <w:rsid w:val="002112C4"/>
    <w:rsid w:val="00283FEF"/>
    <w:rsid w:val="0048254A"/>
    <w:rsid w:val="004D45A9"/>
    <w:rsid w:val="005C7CCA"/>
    <w:rsid w:val="006424D6"/>
    <w:rsid w:val="00680F8E"/>
    <w:rsid w:val="00810729"/>
    <w:rsid w:val="009B356E"/>
    <w:rsid w:val="00B23ED8"/>
    <w:rsid w:val="00B430CD"/>
    <w:rsid w:val="00B85D70"/>
    <w:rsid w:val="00C3443E"/>
    <w:rsid w:val="00C95E35"/>
    <w:rsid w:val="00CE7424"/>
    <w:rsid w:val="00D61CC8"/>
    <w:rsid w:val="00D6762C"/>
    <w:rsid w:val="00DE131C"/>
    <w:rsid w:val="00E22CCD"/>
    <w:rsid w:val="00E9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B430CD"/>
    <w:rPr>
      <w:rFonts w:ascii="Tahoma" w:hAnsi="Tahoma"/>
      <w:sz w:val="16"/>
      <w:szCs w:val="16"/>
    </w:rPr>
  </w:style>
  <w:style w:type="character" w:customStyle="1" w:styleId="BalloonTextChar">
    <w:name w:val="Balloon Text Char"/>
    <w:link w:val="BalloonText"/>
    <w:rsid w:val="00B430CD"/>
    <w:rPr>
      <w:rFonts w:ascii="Tahoma" w:hAnsi="Tahoma" w:cs="Tahoma"/>
      <w:sz w:val="16"/>
      <w:szCs w:val="16"/>
    </w:rPr>
  </w:style>
  <w:style w:type="character" w:styleId="Hyperlink">
    <w:name w:val="Hyperlink"/>
    <w:rsid w:val="00B23ED8"/>
    <w:rPr>
      <w:color w:val="0000FF"/>
      <w:u w:val="single"/>
    </w:rPr>
  </w:style>
  <w:style w:type="paragraph" w:styleId="NormalWeb">
    <w:name w:val="Normal (Web)"/>
    <w:basedOn w:val="Normal"/>
    <w:uiPriority w:val="99"/>
    <w:unhideWhenUsed/>
    <w:rsid w:val="00283FEF"/>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B430CD"/>
    <w:rPr>
      <w:rFonts w:ascii="Tahoma" w:hAnsi="Tahoma"/>
      <w:sz w:val="16"/>
      <w:szCs w:val="16"/>
    </w:rPr>
  </w:style>
  <w:style w:type="character" w:customStyle="1" w:styleId="BalloonTextChar">
    <w:name w:val="Balloon Text Char"/>
    <w:link w:val="BalloonText"/>
    <w:rsid w:val="00B430CD"/>
    <w:rPr>
      <w:rFonts w:ascii="Tahoma" w:hAnsi="Tahoma" w:cs="Tahoma"/>
      <w:sz w:val="16"/>
      <w:szCs w:val="16"/>
    </w:rPr>
  </w:style>
  <w:style w:type="character" w:styleId="Hyperlink">
    <w:name w:val="Hyperlink"/>
    <w:rsid w:val="00B23ED8"/>
    <w:rPr>
      <w:color w:val="0000FF"/>
      <w:u w:val="single"/>
    </w:rPr>
  </w:style>
  <w:style w:type="paragraph" w:styleId="NormalWeb">
    <w:name w:val="Normal (Web)"/>
    <w:basedOn w:val="Normal"/>
    <w:uiPriority w:val="99"/>
    <w:unhideWhenUsed/>
    <w:rsid w:val="00283FE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458">
      <w:bodyDiv w:val="1"/>
      <w:marLeft w:val="0"/>
      <w:marRight w:val="0"/>
      <w:marTop w:val="0"/>
      <w:marBottom w:val="0"/>
      <w:divBdr>
        <w:top w:val="none" w:sz="0" w:space="0" w:color="auto"/>
        <w:left w:val="none" w:sz="0" w:space="0" w:color="auto"/>
        <w:bottom w:val="none" w:sz="0" w:space="0" w:color="auto"/>
        <w:right w:val="none" w:sz="0" w:space="0" w:color="auto"/>
      </w:divBdr>
      <w:divsChild>
        <w:div w:id="913590272">
          <w:marLeft w:val="0"/>
          <w:marRight w:val="0"/>
          <w:marTop w:val="0"/>
          <w:marBottom w:val="0"/>
          <w:divBdr>
            <w:top w:val="none" w:sz="0" w:space="0" w:color="auto"/>
            <w:left w:val="none" w:sz="0" w:space="0" w:color="auto"/>
            <w:bottom w:val="none" w:sz="0" w:space="0" w:color="auto"/>
            <w:right w:val="none" w:sz="0" w:space="0" w:color="auto"/>
          </w:divBdr>
          <w:divsChild>
            <w:div w:id="1360203652">
              <w:marLeft w:val="0"/>
              <w:marRight w:val="0"/>
              <w:marTop w:val="0"/>
              <w:marBottom w:val="0"/>
              <w:divBdr>
                <w:top w:val="none" w:sz="0" w:space="0" w:color="auto"/>
                <w:left w:val="none" w:sz="0" w:space="0" w:color="auto"/>
                <w:bottom w:val="none" w:sz="0" w:space="0" w:color="auto"/>
                <w:right w:val="none" w:sz="0" w:space="0" w:color="auto"/>
              </w:divBdr>
              <w:divsChild>
                <w:div w:id="159809290">
                  <w:marLeft w:val="0"/>
                  <w:marRight w:val="0"/>
                  <w:marTop w:val="0"/>
                  <w:marBottom w:val="0"/>
                  <w:divBdr>
                    <w:top w:val="none" w:sz="0" w:space="0" w:color="auto"/>
                    <w:left w:val="none" w:sz="0" w:space="0" w:color="auto"/>
                    <w:bottom w:val="none" w:sz="0" w:space="0" w:color="auto"/>
                    <w:right w:val="none" w:sz="0" w:space="0" w:color="auto"/>
                  </w:divBdr>
                  <w:divsChild>
                    <w:div w:id="481896671">
                      <w:marLeft w:val="0"/>
                      <w:marRight w:val="0"/>
                      <w:marTop w:val="0"/>
                      <w:marBottom w:val="0"/>
                      <w:divBdr>
                        <w:top w:val="none" w:sz="0" w:space="0" w:color="auto"/>
                        <w:left w:val="none" w:sz="0" w:space="0" w:color="auto"/>
                        <w:bottom w:val="none" w:sz="0" w:space="0" w:color="auto"/>
                        <w:right w:val="none" w:sz="0" w:space="0" w:color="auto"/>
                      </w:divBdr>
                      <w:divsChild>
                        <w:div w:id="2018774294">
                          <w:marLeft w:val="0"/>
                          <w:marRight w:val="0"/>
                          <w:marTop w:val="0"/>
                          <w:marBottom w:val="0"/>
                          <w:divBdr>
                            <w:top w:val="none" w:sz="0" w:space="0" w:color="auto"/>
                            <w:left w:val="none" w:sz="0" w:space="0" w:color="auto"/>
                            <w:bottom w:val="none" w:sz="0" w:space="0" w:color="auto"/>
                            <w:right w:val="none" w:sz="0" w:space="0" w:color="auto"/>
                          </w:divBdr>
                          <w:divsChild>
                            <w:div w:id="631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en.wikipedia.org/wiki/Lacrosse_ball" TargetMode="External"/><Relationship Id="rId26" Type="http://schemas.openxmlformats.org/officeDocument/2006/relationships/hyperlink" Target="http://en.wikipedia.org/wiki/Anishinaabe_language" TargetMode="External"/><Relationship Id="rId39" Type="http://schemas.openxmlformats.org/officeDocument/2006/relationships/image" Target="media/image5.jpeg"/><Relationship Id="rId21" Type="http://schemas.openxmlformats.org/officeDocument/2006/relationships/hyperlink" Target="http://en.wikipedia.org/wiki/Americas" TargetMode="External"/><Relationship Id="rId34" Type="http://schemas.openxmlformats.org/officeDocument/2006/relationships/hyperlink" Target="http://en.wikipedia.org/wiki/Field_hockey" TargetMode="External"/><Relationship Id="rId42" Type="http://schemas.openxmlformats.org/officeDocument/2006/relationships/hyperlink" Target="http://en.wikipedia.org/wiki/William_George_Beers" TargetMode="External"/><Relationship Id="rId47" Type="http://schemas.openxmlformats.org/officeDocument/2006/relationships/hyperlink" Target="http://en.wikipedia.org/wiki/Upper_Canada_College" TargetMode="External"/><Relationship Id="rId50" Type="http://schemas.openxmlformats.org/officeDocument/2006/relationships/hyperlink" Target="http://en.wikipedia.org/wiki/University" TargetMode="External"/><Relationship Id="rId55" Type="http://schemas.openxmlformats.org/officeDocument/2006/relationships/hyperlink" Target="http://en.wikipedia.org/wiki/Lacrosse" TargetMode="External"/><Relationship Id="rId63" Type="http://schemas.openxmlformats.org/officeDocument/2006/relationships/hyperlink" Target="http://en.wikipedia.org/wiki/North_Carolina_(U.S._state)" TargetMode="External"/><Relationship Id="rId68" Type="http://schemas.openxmlformats.org/officeDocument/2006/relationships/hyperlink" Target="http://en.wikipedia.org/wiki/Final_Four" TargetMode="External"/><Relationship Id="rId76" Type="http://schemas.openxmlformats.org/officeDocument/2006/relationships/hyperlink" Target="http://en.wikisource.org/wiki/National_Sports_of_Canada_Act"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n.wikipedia.org/wiki/Baltimore" TargetMode="External"/><Relationship Id="rId2" Type="http://schemas.openxmlformats.org/officeDocument/2006/relationships/numbering" Target="numbering.xml"/><Relationship Id="rId16" Type="http://schemas.openxmlformats.org/officeDocument/2006/relationships/hyperlink" Target="http://en.wikipedia.org/wiki/Rubber" TargetMode="External"/><Relationship Id="rId29" Type="http://schemas.openxmlformats.org/officeDocument/2006/relationships/hyperlink" Target="http://en.wikipedia.org/wiki/France" TargetMode="External"/><Relationship Id="rId11" Type="http://schemas.openxmlformats.org/officeDocument/2006/relationships/image" Target="media/image3.emf"/><Relationship Id="rId24" Type="http://schemas.openxmlformats.org/officeDocument/2006/relationships/hyperlink" Target="http://en.wikipedia.org/wiki/Indigenous_peoples_of_the_Americas" TargetMode="External"/><Relationship Id="rId32" Type="http://schemas.openxmlformats.org/officeDocument/2006/relationships/hyperlink" Target="http://en.wikipedia.org/wiki/Iroquois" TargetMode="External"/><Relationship Id="rId37" Type="http://schemas.openxmlformats.org/officeDocument/2006/relationships/hyperlink" Target="http://en.wikipedia.org/wiki/Lacrosse" TargetMode="External"/><Relationship Id="rId40" Type="http://schemas.openxmlformats.org/officeDocument/2006/relationships/image" Target="media/image6.png"/><Relationship Id="rId45" Type="http://schemas.openxmlformats.org/officeDocument/2006/relationships/hyperlink" Target="http://en.wikipedia.org/wiki/Montreal_Lacrosse_Club" TargetMode="External"/><Relationship Id="rId53" Type="http://schemas.openxmlformats.org/officeDocument/2006/relationships/hyperlink" Target="http://en.wikipedia.org/wiki/Summer_Olympic_Games" TargetMode="External"/><Relationship Id="rId58" Type="http://schemas.openxmlformats.org/officeDocument/2006/relationships/hyperlink" Target="http://en.wikipedia.org/wiki/Florida" TargetMode="External"/><Relationship Id="rId66" Type="http://schemas.openxmlformats.org/officeDocument/2006/relationships/hyperlink" Target="http://en.wikipedia.org/wiki/High_school" TargetMode="External"/><Relationship Id="rId74" Type="http://schemas.openxmlformats.org/officeDocument/2006/relationships/hyperlink" Target="http://en.wikipedia.org/wiki/Canadian_University_Field_Lacrosse_Association" TargetMode="External"/><Relationship Id="rId79" Type="http://schemas.openxmlformats.org/officeDocument/2006/relationships/hyperlink" Target="http://en.wikipedia.org/wiki/National_Lacrosse_League" TargetMode="External"/><Relationship Id="rId5" Type="http://schemas.openxmlformats.org/officeDocument/2006/relationships/settings" Target="settings.xml"/><Relationship Id="rId61" Type="http://schemas.openxmlformats.org/officeDocument/2006/relationships/hyperlink" Target="http://en.wikipedia.org/wiki/Mid-Atlantic_states" TargetMode="External"/><Relationship Id="rId82" Type="http://schemas.openxmlformats.org/officeDocument/2006/relationships/header" Target="header1.xml"/><Relationship Id="rId19" Type="http://schemas.openxmlformats.org/officeDocument/2006/relationships/hyperlink" Target="http://en.wikipedia.org/wiki/Wikipedia:Citation_needed"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en.wikipedia.org/wiki/Team_sport" TargetMode="External"/><Relationship Id="rId22" Type="http://schemas.openxmlformats.org/officeDocument/2006/relationships/hyperlink" Target="http://en.wikipedia.org/wiki/Lacrosse" TargetMode="External"/><Relationship Id="rId27" Type="http://schemas.openxmlformats.org/officeDocument/2006/relationships/hyperlink" Target="http://en.wikipedia.org/wiki/Lacrosse" TargetMode="External"/><Relationship Id="rId30" Type="http://schemas.openxmlformats.org/officeDocument/2006/relationships/hyperlink" Target="http://en.wikipedia.org/wiki/Jesuit_missions_in_North_America" TargetMode="External"/><Relationship Id="rId35" Type="http://schemas.openxmlformats.org/officeDocument/2006/relationships/hyperlink" Target="http://en.wikipedia.org/wiki/Lacrosse" TargetMode="External"/><Relationship Id="rId43" Type="http://schemas.openxmlformats.org/officeDocument/2006/relationships/hyperlink" Target="http://en.wikipedia.org/wiki/Canada" TargetMode="External"/><Relationship Id="rId48" Type="http://schemas.openxmlformats.org/officeDocument/2006/relationships/hyperlink" Target="http://en.wikipedia.org/wiki/High_school" TargetMode="External"/><Relationship Id="rId56" Type="http://schemas.openxmlformats.org/officeDocument/2006/relationships/hyperlink" Target="http://en.wikipedia.org/wiki/United_States" TargetMode="External"/><Relationship Id="rId64" Type="http://schemas.openxmlformats.org/officeDocument/2006/relationships/hyperlink" Target="http://en.wikipedia.org/wiki/Alabama" TargetMode="External"/><Relationship Id="rId69" Type="http://schemas.openxmlformats.org/officeDocument/2006/relationships/hyperlink" Target="http://en.wikipedia.org/wiki/NCAA_Men%27s_Division_I_Basketball_Championship" TargetMode="External"/><Relationship Id="rId77" Type="http://schemas.openxmlformats.org/officeDocument/2006/relationships/hyperlink" Target="http://en.wikipedia.org/wiki/Lacrosse" TargetMode="External"/><Relationship Id="rId8" Type="http://schemas.openxmlformats.org/officeDocument/2006/relationships/endnotes" Target="endnotes.xml"/><Relationship Id="rId51" Type="http://schemas.openxmlformats.org/officeDocument/2006/relationships/hyperlink" Target="http://en.wikipedia.org/wiki/1928_Summer_Olympics" TargetMode="External"/><Relationship Id="rId72" Type="http://schemas.openxmlformats.org/officeDocument/2006/relationships/hyperlink" Target="http://en.wikipedia.org/wiki/STX" TargetMode="External"/><Relationship Id="rId80" Type="http://schemas.openxmlformats.org/officeDocument/2006/relationships/hyperlink" Target="http://en.wikipedia.org/wiki/Major_League_Lacross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pload.wikimedia.org/wikipedia/commons/8/80/Stickball.jpg" TargetMode="External"/><Relationship Id="rId17" Type="http://schemas.openxmlformats.org/officeDocument/2006/relationships/hyperlink" Target="http://en.wikipedia.org/wiki/Lacrosse_stick" TargetMode="External"/><Relationship Id="rId25" Type="http://schemas.openxmlformats.org/officeDocument/2006/relationships/hyperlink" Target="http://en.wikipedia.org/wiki/Lacrosse" TargetMode="External"/><Relationship Id="rId33" Type="http://schemas.openxmlformats.org/officeDocument/2006/relationships/hyperlink" Target="http://en.wikipedia.org/wiki/Lacrosse" TargetMode="External"/><Relationship Id="rId38" Type="http://schemas.openxmlformats.org/officeDocument/2006/relationships/hyperlink" Target="http://en.wikipedia.org/wiki/File:From_rattlesnake_hunt_to_hockey_page_121_cropped.jpg" TargetMode="External"/><Relationship Id="rId46" Type="http://schemas.openxmlformats.org/officeDocument/2006/relationships/hyperlink" Target="http://en.wikipedia.org/wiki/Lacrosse" TargetMode="External"/><Relationship Id="rId59" Type="http://schemas.openxmlformats.org/officeDocument/2006/relationships/hyperlink" Target="http://en.wikipedia.org/wiki/New_York" TargetMode="External"/><Relationship Id="rId67" Type="http://schemas.openxmlformats.org/officeDocument/2006/relationships/hyperlink" Target="http://en.wikipedia.org/w/index.php?title=Category:NCAA_Championships&amp;action=edit&amp;redlink=1" TargetMode="External"/><Relationship Id="rId20" Type="http://schemas.openxmlformats.org/officeDocument/2006/relationships/hyperlink" Target="http://en.wikipedia.org/wiki/Team_sport" TargetMode="External"/><Relationship Id="rId41" Type="http://schemas.openxmlformats.org/officeDocument/2006/relationships/hyperlink" Target="http://en.wikipedia.org/wiki/Richmond_Hill,_Ontario" TargetMode="External"/><Relationship Id="rId54" Type="http://schemas.openxmlformats.org/officeDocument/2006/relationships/hyperlink" Target="http://en.wikipedia.org/wiki/Johns_Hopkins_Blue_Jays_men%27s_lacrosse" TargetMode="External"/><Relationship Id="rId62" Type="http://schemas.openxmlformats.org/officeDocument/2006/relationships/hyperlink" Target="http://en.wikipedia.org/wiki/Georgia_(U.S._state)" TargetMode="External"/><Relationship Id="rId70" Type="http://schemas.openxmlformats.org/officeDocument/2006/relationships/hyperlink" Target="http://en.wikipedia.org/wiki/Lacrosse" TargetMode="External"/><Relationship Id="rId75" Type="http://schemas.openxmlformats.org/officeDocument/2006/relationships/hyperlink" Target="http://en.wikipedia.org/w/index.php?title=National_Summer_Sport&amp;action=edit&amp;redlink=1"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Indigenous_peoples_of_the_Americas" TargetMode="External"/><Relationship Id="rId23" Type="http://schemas.openxmlformats.org/officeDocument/2006/relationships/hyperlink" Target="http://en.wikipedia.org/wiki/Lacrosse" TargetMode="External"/><Relationship Id="rId28" Type="http://schemas.openxmlformats.org/officeDocument/2006/relationships/hyperlink" Target="http://en.wikipedia.org/wiki/Lacrosse" TargetMode="External"/><Relationship Id="rId36" Type="http://schemas.openxmlformats.org/officeDocument/2006/relationships/hyperlink" Target="http://en.wikipedia.org/wiki/Crosier" TargetMode="External"/><Relationship Id="rId49" Type="http://schemas.openxmlformats.org/officeDocument/2006/relationships/hyperlink" Target="http://en.wikipedia.org/wiki/College" TargetMode="External"/><Relationship Id="rId57" Type="http://schemas.openxmlformats.org/officeDocument/2006/relationships/hyperlink" Target="http://en.wikipedia.org/wiki/Colorado" TargetMode="External"/><Relationship Id="rId10" Type="http://schemas.openxmlformats.org/officeDocument/2006/relationships/hyperlink" Target="http://www.expertvillage.com/videos/lacrosse-ground.ball.htm" TargetMode="External"/><Relationship Id="rId31" Type="http://schemas.openxmlformats.org/officeDocument/2006/relationships/hyperlink" Target="http://en.wikipedia.org/wiki/Jean_de_Br%C3%A9beuf" TargetMode="External"/><Relationship Id="rId44" Type="http://schemas.openxmlformats.org/officeDocument/2006/relationships/hyperlink" Target="http://en.wikipedia.org/wiki/Dentist" TargetMode="External"/><Relationship Id="rId52" Type="http://schemas.openxmlformats.org/officeDocument/2006/relationships/hyperlink" Target="http://en.wikipedia.org/wiki/1932_Summer_Olympics" TargetMode="External"/><Relationship Id="rId60" Type="http://schemas.openxmlformats.org/officeDocument/2006/relationships/hyperlink" Target="http://en.wikipedia.org/wiki/Texas" TargetMode="External"/><Relationship Id="rId65" Type="http://schemas.openxmlformats.org/officeDocument/2006/relationships/hyperlink" Target="http://en.wikipedia.org/wiki/College" TargetMode="External"/><Relationship Id="rId73" Type="http://schemas.openxmlformats.org/officeDocument/2006/relationships/hyperlink" Target="http://en.wikipedia.org/wiki/Box_lacrosse" TargetMode="External"/><Relationship Id="rId78" Type="http://schemas.openxmlformats.org/officeDocument/2006/relationships/hyperlink" Target="http://en.wikipedia.org/wiki/Major_Indoor_Lacrosse_League" TargetMode="External"/><Relationship Id="rId81" Type="http://schemas.openxmlformats.org/officeDocument/2006/relationships/hyperlink" Target="http://en.wikipedia.org/wiki/Invesco_Fiel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6FB46F-B6C5-4100-915D-E5A04294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ON-GOING</vt:lpstr>
    </vt:vector>
  </TitlesOfParts>
  <Company>Girl Power</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dc:title>
  <dc:creator>Nancy Stubbs</dc:creator>
  <cp:lastModifiedBy>Kimberly Butler</cp:lastModifiedBy>
  <cp:revision>2</cp:revision>
  <cp:lastPrinted>2010-10-27T19:41:00Z</cp:lastPrinted>
  <dcterms:created xsi:type="dcterms:W3CDTF">2011-02-28T22:24:00Z</dcterms:created>
  <dcterms:modified xsi:type="dcterms:W3CDTF">2011-02-28T22:24:00Z</dcterms:modified>
</cp:coreProperties>
</file>